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BA213" w14:textId="77777777" w:rsidR="00A10ABF" w:rsidRPr="00913228" w:rsidRDefault="00A10ABF" w:rsidP="00A10ABF">
      <w:pPr>
        <w:jc w:val="center"/>
        <w:rPr>
          <w:rFonts w:ascii="Calibri" w:hAnsi="Calibri" w:cs="Tahoma"/>
          <w:b/>
          <w:sz w:val="28"/>
          <w:szCs w:val="28"/>
        </w:rPr>
      </w:pPr>
      <w:bookmarkStart w:id="0" w:name="OLE_LINK29"/>
      <w:bookmarkStart w:id="1" w:name="OLE_LINK30"/>
      <w:r w:rsidRPr="00913228">
        <w:rPr>
          <w:rFonts w:ascii="Calibri" w:hAnsi="Calibri" w:cs="Tahoma"/>
          <w:b/>
          <w:sz w:val="28"/>
          <w:szCs w:val="28"/>
        </w:rPr>
        <w:t>COUNCIL ASSESSMENT REPORT</w:t>
      </w: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7"/>
        <w:gridCol w:w="7271"/>
      </w:tblGrid>
      <w:tr w:rsidR="00A10ABF" w:rsidRPr="000765CD" w14:paraId="6BA29FD4" w14:textId="77777777" w:rsidTr="0009572C">
        <w:tc>
          <w:tcPr>
            <w:tcW w:w="2697" w:type="dxa"/>
            <w:shd w:val="clear" w:color="auto" w:fill="E7E6E6"/>
          </w:tcPr>
          <w:p w14:paraId="68B56268"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Panel Reference</w:t>
            </w:r>
          </w:p>
        </w:tc>
        <w:tc>
          <w:tcPr>
            <w:tcW w:w="7271" w:type="dxa"/>
          </w:tcPr>
          <w:p w14:paraId="118D0FC4" w14:textId="77777777" w:rsidR="00A10ABF" w:rsidRPr="00F90752" w:rsidRDefault="006B312C" w:rsidP="001A06A0">
            <w:pPr>
              <w:rPr>
                <w:rFonts w:ascii="Calibri" w:hAnsi="Calibri" w:cs="Arial"/>
                <w:bCs/>
                <w:szCs w:val="22"/>
              </w:rPr>
            </w:pPr>
            <w:r w:rsidRPr="006B312C">
              <w:rPr>
                <w:rFonts w:ascii="Calibri" w:hAnsi="Calibri" w:cs="Arial"/>
                <w:bCs/>
                <w:szCs w:val="22"/>
              </w:rPr>
              <w:t>PPSHCC-21</w:t>
            </w:r>
          </w:p>
        </w:tc>
      </w:tr>
      <w:tr w:rsidR="00A10ABF" w:rsidRPr="000765CD" w14:paraId="3E3FFEA3" w14:textId="77777777" w:rsidTr="0009572C">
        <w:tc>
          <w:tcPr>
            <w:tcW w:w="2697" w:type="dxa"/>
            <w:shd w:val="clear" w:color="auto" w:fill="E7E6E6"/>
          </w:tcPr>
          <w:p w14:paraId="58DA68BF"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DA </w:t>
            </w:r>
            <w:r w:rsidR="009D20D3">
              <w:rPr>
                <w:rFonts w:ascii="Calibri" w:hAnsi="Calibri" w:cs="Arial"/>
                <w:b/>
                <w:bCs/>
                <w:szCs w:val="22"/>
              </w:rPr>
              <w:t>n</w:t>
            </w:r>
            <w:r w:rsidRPr="00913228">
              <w:rPr>
                <w:rFonts w:ascii="Calibri" w:hAnsi="Calibri" w:cs="Arial"/>
                <w:b/>
                <w:bCs/>
                <w:szCs w:val="22"/>
              </w:rPr>
              <w:t>umber</w:t>
            </w:r>
          </w:p>
        </w:tc>
        <w:tc>
          <w:tcPr>
            <w:tcW w:w="7271" w:type="dxa"/>
          </w:tcPr>
          <w:p w14:paraId="4DF15468" w14:textId="77777777" w:rsidR="00A10ABF" w:rsidRPr="00F90752" w:rsidRDefault="006B312C" w:rsidP="001A06A0">
            <w:pPr>
              <w:rPr>
                <w:rFonts w:ascii="Calibri" w:hAnsi="Calibri" w:cs="Arial"/>
                <w:bCs/>
                <w:szCs w:val="22"/>
              </w:rPr>
            </w:pPr>
            <w:r>
              <w:rPr>
                <w:rFonts w:ascii="Calibri" w:hAnsi="Calibri" w:cs="Arial"/>
                <w:bCs/>
                <w:szCs w:val="22"/>
              </w:rPr>
              <w:t>DA/1692/2019</w:t>
            </w:r>
          </w:p>
        </w:tc>
      </w:tr>
      <w:tr w:rsidR="00A10ABF" w:rsidRPr="000765CD" w14:paraId="28A04384" w14:textId="77777777" w:rsidTr="0009572C">
        <w:tc>
          <w:tcPr>
            <w:tcW w:w="2697" w:type="dxa"/>
            <w:shd w:val="clear" w:color="auto" w:fill="E7E6E6"/>
          </w:tcPr>
          <w:p w14:paraId="3818796C"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LGA</w:t>
            </w:r>
          </w:p>
        </w:tc>
        <w:tc>
          <w:tcPr>
            <w:tcW w:w="7271" w:type="dxa"/>
          </w:tcPr>
          <w:p w14:paraId="1DF705A5" w14:textId="77777777" w:rsidR="00A10ABF" w:rsidRPr="00F90752" w:rsidRDefault="00A10ABF" w:rsidP="001A06A0">
            <w:pPr>
              <w:rPr>
                <w:rFonts w:ascii="Calibri" w:hAnsi="Calibri" w:cs="Arial"/>
                <w:bCs/>
                <w:szCs w:val="22"/>
              </w:rPr>
            </w:pPr>
            <w:r>
              <w:rPr>
                <w:rFonts w:ascii="Calibri" w:hAnsi="Calibri" w:cs="Arial"/>
                <w:bCs/>
                <w:szCs w:val="22"/>
              </w:rPr>
              <w:t>Lake Macquarie City Council</w:t>
            </w:r>
          </w:p>
        </w:tc>
      </w:tr>
      <w:tr w:rsidR="00A10ABF" w:rsidRPr="000765CD" w14:paraId="2888597B" w14:textId="77777777" w:rsidTr="0009572C">
        <w:tc>
          <w:tcPr>
            <w:tcW w:w="2697" w:type="dxa"/>
            <w:shd w:val="clear" w:color="auto" w:fill="E7E6E6"/>
          </w:tcPr>
          <w:p w14:paraId="274AD7C0"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Proposed </w:t>
            </w:r>
            <w:r w:rsidR="009D20D3">
              <w:rPr>
                <w:rFonts w:ascii="Calibri" w:hAnsi="Calibri" w:cs="Arial"/>
                <w:b/>
                <w:bCs/>
                <w:szCs w:val="22"/>
              </w:rPr>
              <w:t>d</w:t>
            </w:r>
            <w:r w:rsidRPr="00913228">
              <w:rPr>
                <w:rFonts w:ascii="Calibri" w:hAnsi="Calibri" w:cs="Arial"/>
                <w:b/>
                <w:bCs/>
                <w:szCs w:val="22"/>
              </w:rPr>
              <w:t>evelopment</w:t>
            </w:r>
          </w:p>
        </w:tc>
        <w:tc>
          <w:tcPr>
            <w:tcW w:w="7271" w:type="dxa"/>
          </w:tcPr>
          <w:p w14:paraId="7D43AE72" w14:textId="77777777" w:rsidR="00A10ABF" w:rsidRPr="00F90752" w:rsidRDefault="006B312C" w:rsidP="001A06A0">
            <w:pPr>
              <w:rPr>
                <w:rFonts w:ascii="Calibri" w:hAnsi="Calibri" w:cs="Arial"/>
                <w:bCs/>
                <w:szCs w:val="22"/>
              </w:rPr>
            </w:pPr>
            <w:r w:rsidRPr="006B312C">
              <w:rPr>
                <w:rFonts w:ascii="Calibri" w:hAnsi="Calibri" w:cs="Arial"/>
                <w:bCs/>
                <w:szCs w:val="22"/>
              </w:rPr>
              <w:t>Seniors Housing (Residential Care Facility)</w:t>
            </w:r>
          </w:p>
        </w:tc>
      </w:tr>
      <w:tr w:rsidR="00A10ABF" w:rsidRPr="000765CD" w14:paraId="394A1B33" w14:textId="77777777" w:rsidTr="0009572C">
        <w:tc>
          <w:tcPr>
            <w:tcW w:w="2697" w:type="dxa"/>
            <w:shd w:val="clear" w:color="auto" w:fill="E7E6E6"/>
          </w:tcPr>
          <w:p w14:paraId="11DD8626"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Street </w:t>
            </w:r>
            <w:r w:rsidR="009D20D3">
              <w:rPr>
                <w:rFonts w:ascii="Calibri" w:hAnsi="Calibri" w:cs="Arial"/>
                <w:b/>
                <w:bCs/>
                <w:szCs w:val="22"/>
              </w:rPr>
              <w:t>a</w:t>
            </w:r>
            <w:r w:rsidRPr="00913228">
              <w:rPr>
                <w:rFonts w:ascii="Calibri" w:hAnsi="Calibri" w:cs="Arial"/>
                <w:b/>
                <w:bCs/>
                <w:szCs w:val="22"/>
              </w:rPr>
              <w:t>ddress</w:t>
            </w:r>
          </w:p>
        </w:tc>
        <w:tc>
          <w:tcPr>
            <w:tcW w:w="7271" w:type="dxa"/>
          </w:tcPr>
          <w:p w14:paraId="7A7017B3" w14:textId="77777777" w:rsidR="00A10ABF" w:rsidRPr="00F90752" w:rsidRDefault="006B312C" w:rsidP="001A06A0">
            <w:pPr>
              <w:rPr>
                <w:rFonts w:ascii="Calibri" w:hAnsi="Calibri" w:cs="Arial"/>
                <w:bCs/>
                <w:szCs w:val="22"/>
              </w:rPr>
            </w:pPr>
            <w:r w:rsidRPr="006B312C">
              <w:rPr>
                <w:rFonts w:ascii="Calibri" w:hAnsi="Calibri" w:cs="Arial"/>
                <w:bCs/>
                <w:szCs w:val="22"/>
              </w:rPr>
              <w:t xml:space="preserve">36 Laycock Street, CAREY </w:t>
            </w:r>
            <w:r w:rsidR="004A17FC" w:rsidRPr="006B312C">
              <w:rPr>
                <w:rFonts w:ascii="Calibri" w:hAnsi="Calibri" w:cs="Arial"/>
                <w:bCs/>
                <w:szCs w:val="22"/>
              </w:rPr>
              <w:t>BAY NSW</w:t>
            </w:r>
            <w:r w:rsidRPr="006B312C">
              <w:rPr>
                <w:rFonts w:ascii="Calibri" w:hAnsi="Calibri" w:cs="Arial"/>
                <w:bCs/>
                <w:szCs w:val="22"/>
              </w:rPr>
              <w:t xml:space="preserve">  2283</w:t>
            </w:r>
          </w:p>
        </w:tc>
      </w:tr>
      <w:tr w:rsidR="00A10ABF" w:rsidRPr="000765CD" w14:paraId="1B146A59" w14:textId="77777777" w:rsidTr="0009572C">
        <w:tc>
          <w:tcPr>
            <w:tcW w:w="2697" w:type="dxa"/>
            <w:shd w:val="clear" w:color="auto" w:fill="E7E6E6"/>
          </w:tcPr>
          <w:p w14:paraId="6B024007"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Applicant/Owner</w:t>
            </w:r>
          </w:p>
        </w:tc>
        <w:tc>
          <w:tcPr>
            <w:tcW w:w="7271" w:type="dxa"/>
          </w:tcPr>
          <w:p w14:paraId="505F37D7" w14:textId="77777777" w:rsidR="00A86CEC" w:rsidRDefault="00A86CEC" w:rsidP="001A06A0">
            <w:pPr>
              <w:tabs>
                <w:tab w:val="left" w:pos="5"/>
              </w:tabs>
              <w:jc w:val="both"/>
              <w:rPr>
                <w:rFonts w:ascii="Calibri" w:hAnsi="Calibri" w:cs="Arial"/>
                <w:szCs w:val="22"/>
              </w:rPr>
            </w:pPr>
            <w:r>
              <w:rPr>
                <w:rFonts w:ascii="Calibri" w:hAnsi="Calibri" w:cs="Arial"/>
                <w:szCs w:val="22"/>
              </w:rPr>
              <w:t xml:space="preserve">Anglicare c/o </w:t>
            </w:r>
            <w:proofErr w:type="spellStart"/>
            <w:r w:rsidR="004A17FC">
              <w:rPr>
                <w:rFonts w:ascii="Calibri" w:hAnsi="Calibri" w:cs="Arial"/>
                <w:szCs w:val="22"/>
              </w:rPr>
              <w:t>deWitt</w:t>
            </w:r>
            <w:proofErr w:type="spellEnd"/>
            <w:r w:rsidR="004A17FC">
              <w:rPr>
                <w:rFonts w:ascii="Calibri" w:hAnsi="Calibri" w:cs="Arial"/>
                <w:szCs w:val="22"/>
              </w:rPr>
              <w:t xml:space="preserve"> Consulting</w:t>
            </w:r>
          </w:p>
          <w:p w14:paraId="6FEE1123" w14:textId="77777777" w:rsidR="00A10ABF" w:rsidRPr="00913228" w:rsidRDefault="004A17FC" w:rsidP="001A06A0">
            <w:pPr>
              <w:tabs>
                <w:tab w:val="left" w:pos="5"/>
              </w:tabs>
              <w:jc w:val="both"/>
              <w:rPr>
                <w:rFonts w:ascii="Calibri" w:hAnsi="Calibri" w:cs="Arial"/>
                <w:szCs w:val="22"/>
              </w:rPr>
            </w:pPr>
            <w:r>
              <w:rPr>
                <w:rFonts w:ascii="Calibri" w:hAnsi="Calibri" w:cs="Arial"/>
                <w:szCs w:val="22"/>
              </w:rPr>
              <w:t>Anglicare</w:t>
            </w:r>
          </w:p>
        </w:tc>
      </w:tr>
      <w:tr w:rsidR="00A10ABF" w:rsidRPr="000765CD" w14:paraId="5FDE2EDD" w14:textId="77777777" w:rsidTr="0009572C">
        <w:tc>
          <w:tcPr>
            <w:tcW w:w="2697" w:type="dxa"/>
            <w:shd w:val="clear" w:color="auto" w:fill="E7E6E6"/>
          </w:tcPr>
          <w:p w14:paraId="79408AE8"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Date of DA lodgement</w:t>
            </w:r>
          </w:p>
        </w:tc>
        <w:tc>
          <w:tcPr>
            <w:tcW w:w="7271" w:type="dxa"/>
          </w:tcPr>
          <w:p w14:paraId="3C1DD76C" w14:textId="77777777" w:rsidR="00A10ABF" w:rsidRPr="00913228" w:rsidRDefault="004A17FC" w:rsidP="001A06A0">
            <w:pPr>
              <w:tabs>
                <w:tab w:val="left" w:pos="5"/>
              </w:tabs>
              <w:jc w:val="both"/>
              <w:rPr>
                <w:rFonts w:ascii="Calibri" w:hAnsi="Calibri" w:cs="Arial"/>
                <w:szCs w:val="22"/>
              </w:rPr>
            </w:pPr>
            <w:r>
              <w:rPr>
                <w:rFonts w:ascii="Calibri" w:hAnsi="Calibri" w:cs="Arial"/>
                <w:szCs w:val="22"/>
              </w:rPr>
              <w:t>22</w:t>
            </w:r>
            <w:r w:rsidR="00A92422">
              <w:rPr>
                <w:rFonts w:ascii="Calibri" w:hAnsi="Calibri" w:cs="Arial"/>
                <w:szCs w:val="22"/>
              </w:rPr>
              <w:t xml:space="preserve"> November 20</w:t>
            </w:r>
            <w:r>
              <w:rPr>
                <w:rFonts w:ascii="Calibri" w:hAnsi="Calibri" w:cs="Arial"/>
                <w:szCs w:val="22"/>
              </w:rPr>
              <w:t>19</w:t>
            </w:r>
          </w:p>
        </w:tc>
      </w:tr>
      <w:tr w:rsidR="00A10ABF" w:rsidRPr="000765CD" w14:paraId="3C48E52C" w14:textId="77777777" w:rsidTr="0009572C">
        <w:tc>
          <w:tcPr>
            <w:tcW w:w="2697" w:type="dxa"/>
            <w:shd w:val="clear" w:color="auto" w:fill="E7E6E6"/>
          </w:tcPr>
          <w:p w14:paraId="69B8ABF3"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Number of </w:t>
            </w:r>
            <w:r w:rsidR="009D20D3">
              <w:rPr>
                <w:rFonts w:ascii="Calibri" w:hAnsi="Calibri" w:cs="Arial"/>
                <w:b/>
                <w:bCs/>
                <w:szCs w:val="22"/>
              </w:rPr>
              <w:t>s</w:t>
            </w:r>
            <w:r w:rsidRPr="00913228">
              <w:rPr>
                <w:rFonts w:ascii="Calibri" w:hAnsi="Calibri" w:cs="Arial"/>
                <w:b/>
                <w:bCs/>
                <w:szCs w:val="22"/>
              </w:rPr>
              <w:t>ubmissions</w:t>
            </w:r>
          </w:p>
        </w:tc>
        <w:tc>
          <w:tcPr>
            <w:tcW w:w="7271" w:type="dxa"/>
          </w:tcPr>
          <w:p w14:paraId="6CA9770B" w14:textId="77777777" w:rsidR="00A10ABF" w:rsidRPr="00F90752" w:rsidRDefault="00A92422" w:rsidP="001A06A0">
            <w:pPr>
              <w:rPr>
                <w:rFonts w:ascii="Calibri" w:hAnsi="Calibri" w:cs="Arial"/>
                <w:bCs/>
                <w:szCs w:val="22"/>
              </w:rPr>
            </w:pPr>
            <w:r>
              <w:rPr>
                <w:rFonts w:ascii="Calibri" w:hAnsi="Calibri" w:cs="Arial"/>
                <w:bCs/>
                <w:szCs w:val="22"/>
              </w:rPr>
              <w:t>One</w:t>
            </w:r>
          </w:p>
        </w:tc>
      </w:tr>
      <w:tr w:rsidR="00A10ABF" w:rsidRPr="000765CD" w14:paraId="235F1458" w14:textId="77777777" w:rsidTr="0009572C">
        <w:tc>
          <w:tcPr>
            <w:tcW w:w="2697" w:type="dxa"/>
            <w:shd w:val="clear" w:color="auto" w:fill="E7E6E6"/>
          </w:tcPr>
          <w:p w14:paraId="538C8C58"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Recommendation</w:t>
            </w:r>
          </w:p>
        </w:tc>
        <w:tc>
          <w:tcPr>
            <w:tcW w:w="7271" w:type="dxa"/>
          </w:tcPr>
          <w:p w14:paraId="51F0F11F" w14:textId="77777777" w:rsidR="00A10ABF" w:rsidRPr="004A17FC" w:rsidRDefault="00A10ABF" w:rsidP="001A06A0">
            <w:pPr>
              <w:rPr>
                <w:rFonts w:ascii="Calibri" w:hAnsi="Calibri" w:cs="Arial"/>
                <w:bCs/>
                <w:szCs w:val="22"/>
              </w:rPr>
            </w:pPr>
            <w:r w:rsidRPr="004A17FC">
              <w:rPr>
                <w:rFonts w:ascii="Calibri" w:hAnsi="Calibri" w:cs="Arial"/>
                <w:bCs/>
                <w:szCs w:val="22"/>
              </w:rPr>
              <w:t>Approval, subject to conditions of consent</w:t>
            </w:r>
          </w:p>
        </w:tc>
      </w:tr>
      <w:tr w:rsidR="00A10ABF" w:rsidRPr="000765CD" w14:paraId="64B53E69" w14:textId="77777777" w:rsidTr="0009572C">
        <w:trPr>
          <w:trHeight w:val="778"/>
        </w:trPr>
        <w:tc>
          <w:tcPr>
            <w:tcW w:w="2697" w:type="dxa"/>
            <w:shd w:val="clear" w:color="auto" w:fill="E7E6E6"/>
          </w:tcPr>
          <w:p w14:paraId="119C44E5"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Regional Development Criteria </w:t>
            </w:r>
            <w:r>
              <w:rPr>
                <w:rFonts w:ascii="Calibri" w:hAnsi="Calibri" w:cs="Arial"/>
                <w:b/>
                <w:bCs/>
                <w:szCs w:val="22"/>
              </w:rPr>
              <w:t>(Schedule 7</w:t>
            </w:r>
            <w:r w:rsidRPr="00913228">
              <w:rPr>
                <w:rFonts w:ascii="Calibri" w:hAnsi="Calibri" w:cs="Arial"/>
                <w:b/>
                <w:bCs/>
                <w:szCs w:val="22"/>
              </w:rPr>
              <w:t xml:space="preserve"> of the </w:t>
            </w:r>
            <w:r>
              <w:rPr>
                <w:rFonts w:ascii="Calibri" w:hAnsi="Calibri" w:cs="Arial"/>
                <w:b/>
                <w:bCs/>
                <w:szCs w:val="22"/>
              </w:rPr>
              <w:t>SEPP (State and Regional Development</w:t>
            </w:r>
            <w:r w:rsidRPr="00913228">
              <w:rPr>
                <w:rFonts w:ascii="Calibri" w:hAnsi="Calibri" w:cs="Arial"/>
                <w:b/>
                <w:bCs/>
                <w:szCs w:val="22"/>
              </w:rPr>
              <w:t>)</w:t>
            </w:r>
            <w:r>
              <w:rPr>
                <w:rFonts w:ascii="Calibri" w:hAnsi="Calibri" w:cs="Arial"/>
                <w:b/>
                <w:bCs/>
                <w:szCs w:val="22"/>
              </w:rPr>
              <w:t xml:space="preserve"> 2011</w:t>
            </w:r>
          </w:p>
        </w:tc>
        <w:tc>
          <w:tcPr>
            <w:tcW w:w="7271" w:type="dxa"/>
          </w:tcPr>
          <w:p w14:paraId="330BBF43" w14:textId="77777777" w:rsidR="00A10ABF" w:rsidRPr="004A17FC" w:rsidRDefault="00A10ABF" w:rsidP="001A06A0">
            <w:pPr>
              <w:rPr>
                <w:rFonts w:ascii="Calibri" w:hAnsi="Calibri" w:cs="Arial"/>
                <w:bCs/>
                <w:szCs w:val="22"/>
              </w:rPr>
            </w:pPr>
            <w:r w:rsidRPr="004A17FC">
              <w:rPr>
                <w:rFonts w:ascii="Calibri" w:hAnsi="Calibri" w:cs="Arial"/>
                <w:bCs/>
                <w:szCs w:val="22"/>
              </w:rPr>
              <w:t>General development over $30 million</w:t>
            </w:r>
          </w:p>
        </w:tc>
      </w:tr>
      <w:tr w:rsidR="00A10ABF" w:rsidRPr="000765CD" w14:paraId="66A45202" w14:textId="77777777" w:rsidTr="0009572C">
        <w:tc>
          <w:tcPr>
            <w:tcW w:w="2697" w:type="dxa"/>
            <w:shd w:val="clear" w:color="auto" w:fill="E7E6E6"/>
          </w:tcPr>
          <w:p w14:paraId="18283084" w14:textId="77777777" w:rsidR="00A10ABF" w:rsidRPr="004A17FC" w:rsidRDefault="00A10ABF" w:rsidP="001A06A0">
            <w:pPr>
              <w:spacing w:after="120"/>
              <w:rPr>
                <w:rFonts w:ascii="Calibri" w:hAnsi="Calibri" w:cs="Arial"/>
                <w:b/>
                <w:bCs/>
                <w:szCs w:val="22"/>
              </w:rPr>
            </w:pPr>
            <w:r w:rsidRPr="004A17FC">
              <w:rPr>
                <w:rFonts w:ascii="Calibri" w:hAnsi="Calibri" w:cs="Arial"/>
                <w:b/>
                <w:bCs/>
                <w:szCs w:val="22"/>
              </w:rPr>
              <w:t>List of all relevant s4.15(1)(a) matters</w:t>
            </w:r>
          </w:p>
          <w:p w14:paraId="58DA00C8" w14:textId="77777777" w:rsidR="00A10ABF" w:rsidRPr="004A17FC" w:rsidRDefault="00A10ABF" w:rsidP="001A06A0">
            <w:pPr>
              <w:spacing w:after="120"/>
              <w:rPr>
                <w:rFonts w:ascii="Calibri" w:hAnsi="Calibri" w:cs="Arial"/>
                <w:b/>
                <w:bCs/>
                <w:szCs w:val="22"/>
              </w:rPr>
            </w:pPr>
          </w:p>
        </w:tc>
        <w:tc>
          <w:tcPr>
            <w:tcW w:w="7271" w:type="dxa"/>
          </w:tcPr>
          <w:p w14:paraId="3E5CE7C6" w14:textId="77777777" w:rsidR="009D20D3" w:rsidRPr="004A17FC" w:rsidRDefault="004A17FC" w:rsidP="00514CAC">
            <w:pPr>
              <w:numPr>
                <w:ilvl w:val="0"/>
                <w:numId w:val="7"/>
              </w:numPr>
              <w:spacing w:after="0"/>
              <w:rPr>
                <w:rFonts w:ascii="Calibri" w:hAnsi="Calibri" w:cs="Arial"/>
                <w:szCs w:val="22"/>
              </w:rPr>
            </w:pPr>
            <w:r w:rsidRPr="004A17FC">
              <w:rPr>
                <w:rFonts w:ascii="Calibri" w:hAnsi="Calibri" w:cs="Arial"/>
                <w:szCs w:val="22"/>
              </w:rPr>
              <w:t>Lake Macquarie Local Environmental Plan 2014</w:t>
            </w:r>
          </w:p>
          <w:p w14:paraId="0D347F15" w14:textId="77777777" w:rsidR="004A17FC" w:rsidRPr="004A17FC" w:rsidRDefault="004A17FC" w:rsidP="004A17FC">
            <w:pPr>
              <w:pStyle w:val="ListParagraph"/>
              <w:numPr>
                <w:ilvl w:val="0"/>
                <w:numId w:val="7"/>
              </w:numPr>
              <w:spacing w:after="0"/>
              <w:rPr>
                <w:rFonts w:ascii="Calibri" w:hAnsi="Calibri" w:cs="Arial"/>
                <w:szCs w:val="22"/>
              </w:rPr>
            </w:pPr>
            <w:r w:rsidRPr="004A17FC">
              <w:rPr>
                <w:rFonts w:ascii="Calibri" w:hAnsi="Calibri" w:cs="Arial"/>
                <w:szCs w:val="22"/>
              </w:rPr>
              <w:t>State Environmental Planning Policy (Housing for Seniors or People with a Disability) 2004</w:t>
            </w:r>
          </w:p>
          <w:p w14:paraId="31FC0E8A" w14:textId="77777777" w:rsidR="004A17FC" w:rsidRPr="004A17FC" w:rsidRDefault="004A17FC" w:rsidP="004A17FC">
            <w:pPr>
              <w:pStyle w:val="ListParagraph"/>
              <w:numPr>
                <w:ilvl w:val="0"/>
                <w:numId w:val="7"/>
              </w:numPr>
              <w:spacing w:after="0"/>
              <w:rPr>
                <w:rFonts w:ascii="Calibri" w:hAnsi="Calibri" w:cs="Arial"/>
                <w:szCs w:val="22"/>
              </w:rPr>
            </w:pPr>
            <w:r w:rsidRPr="004A17FC">
              <w:rPr>
                <w:rFonts w:ascii="Calibri" w:hAnsi="Calibri" w:cs="Arial"/>
                <w:szCs w:val="22"/>
              </w:rPr>
              <w:t>State Environmental Planning Policy (State and Regional Development) 2011</w:t>
            </w:r>
          </w:p>
          <w:p w14:paraId="2DC689AB" w14:textId="44751956" w:rsidR="004A17FC" w:rsidRDefault="004A17FC" w:rsidP="004A17FC">
            <w:pPr>
              <w:pStyle w:val="ListParagraph"/>
              <w:numPr>
                <w:ilvl w:val="0"/>
                <w:numId w:val="7"/>
              </w:numPr>
              <w:spacing w:after="0"/>
              <w:rPr>
                <w:rFonts w:ascii="Calibri" w:hAnsi="Calibri" w:cs="Arial"/>
                <w:szCs w:val="22"/>
              </w:rPr>
            </w:pPr>
            <w:r w:rsidRPr="004A17FC">
              <w:rPr>
                <w:rFonts w:ascii="Calibri" w:hAnsi="Calibri" w:cs="Arial"/>
                <w:szCs w:val="22"/>
              </w:rPr>
              <w:t>State Environmental Planning Policy (Coastal Management) 2018</w:t>
            </w:r>
          </w:p>
          <w:p w14:paraId="5B59CABD" w14:textId="112E7C55" w:rsidR="00851E01" w:rsidRDefault="00851E01" w:rsidP="002D1248">
            <w:pPr>
              <w:pStyle w:val="ListParagraph"/>
              <w:spacing w:after="0"/>
              <w:ind w:left="360" w:firstLine="0"/>
              <w:rPr>
                <w:rFonts w:ascii="Calibri" w:hAnsi="Calibri" w:cs="Arial"/>
                <w:szCs w:val="22"/>
              </w:rPr>
            </w:pPr>
          </w:p>
          <w:p w14:paraId="45E39119" w14:textId="71C43D61" w:rsidR="00E96C7C" w:rsidRDefault="00E96C7C" w:rsidP="004A17FC">
            <w:pPr>
              <w:pStyle w:val="ListParagraph"/>
              <w:numPr>
                <w:ilvl w:val="0"/>
                <w:numId w:val="7"/>
              </w:numPr>
              <w:spacing w:after="0"/>
              <w:rPr>
                <w:rFonts w:ascii="Calibri" w:hAnsi="Calibri" w:cs="Arial"/>
                <w:szCs w:val="22"/>
              </w:rPr>
            </w:pPr>
            <w:r w:rsidRPr="00E96C7C">
              <w:rPr>
                <w:rFonts w:ascii="Calibri" w:hAnsi="Calibri" w:cs="Arial"/>
                <w:szCs w:val="22"/>
              </w:rPr>
              <w:t>State Environmental Planning Policy No 55—Remediation of Land</w:t>
            </w:r>
          </w:p>
          <w:p w14:paraId="475AF2A1" w14:textId="27C4DC4D" w:rsidR="00851E01" w:rsidRPr="004A17FC" w:rsidRDefault="00851E01" w:rsidP="004A17FC">
            <w:pPr>
              <w:pStyle w:val="ListParagraph"/>
              <w:numPr>
                <w:ilvl w:val="0"/>
                <w:numId w:val="7"/>
              </w:numPr>
              <w:spacing w:after="0"/>
              <w:rPr>
                <w:rFonts w:ascii="Calibri" w:hAnsi="Calibri" w:cs="Arial"/>
                <w:szCs w:val="22"/>
              </w:rPr>
            </w:pPr>
            <w:r w:rsidRPr="00851E01">
              <w:rPr>
                <w:rFonts w:ascii="Calibri" w:hAnsi="Calibri" w:cs="Arial"/>
                <w:szCs w:val="22"/>
              </w:rPr>
              <w:t>State Environmental Planning Policy No. 64 – Advertising and Signage</w:t>
            </w:r>
          </w:p>
          <w:p w14:paraId="349C2E2D" w14:textId="77777777" w:rsidR="00A10ABF" w:rsidRPr="004A17FC" w:rsidRDefault="004A17FC" w:rsidP="004A17FC">
            <w:pPr>
              <w:numPr>
                <w:ilvl w:val="0"/>
                <w:numId w:val="7"/>
              </w:numPr>
              <w:spacing w:after="0"/>
              <w:rPr>
                <w:rFonts w:ascii="Calibri" w:hAnsi="Calibri" w:cs="Arial"/>
                <w:szCs w:val="22"/>
              </w:rPr>
            </w:pPr>
            <w:r w:rsidRPr="004A17FC">
              <w:rPr>
                <w:rFonts w:ascii="Calibri" w:hAnsi="Calibri" w:cs="Arial"/>
                <w:szCs w:val="22"/>
              </w:rPr>
              <w:t>Lake Macquarie Development Control Plan 2014</w:t>
            </w:r>
          </w:p>
        </w:tc>
      </w:tr>
      <w:tr w:rsidR="00A10ABF" w:rsidRPr="000765CD" w14:paraId="3A96A4B3" w14:textId="77777777" w:rsidTr="0009572C">
        <w:tc>
          <w:tcPr>
            <w:tcW w:w="2697" w:type="dxa"/>
            <w:shd w:val="clear" w:color="auto" w:fill="E7E6E6"/>
          </w:tcPr>
          <w:p w14:paraId="48EAF283" w14:textId="77777777" w:rsidR="00A10ABF" w:rsidRPr="007C4310" w:rsidRDefault="00A10ABF" w:rsidP="001A06A0">
            <w:pPr>
              <w:spacing w:after="120"/>
              <w:rPr>
                <w:rFonts w:ascii="Calibri" w:hAnsi="Calibri" w:cs="Arial"/>
                <w:b/>
                <w:bCs/>
                <w:szCs w:val="22"/>
              </w:rPr>
            </w:pPr>
            <w:r w:rsidRPr="007C4310">
              <w:rPr>
                <w:rFonts w:ascii="Calibri" w:hAnsi="Calibri" w:cs="Arial"/>
                <w:b/>
                <w:bCs/>
                <w:szCs w:val="22"/>
              </w:rPr>
              <w:t>List all documents submitted with this report for the Panel’s consideration</w:t>
            </w:r>
          </w:p>
        </w:tc>
        <w:tc>
          <w:tcPr>
            <w:tcW w:w="7271" w:type="dxa"/>
          </w:tcPr>
          <w:p w14:paraId="786678FB" w14:textId="77777777" w:rsidR="00A10ABF" w:rsidRPr="003F351A" w:rsidRDefault="00A92422" w:rsidP="001A06A0">
            <w:pPr>
              <w:rPr>
                <w:rFonts w:ascii="Calibri" w:hAnsi="Calibri"/>
                <w:szCs w:val="22"/>
              </w:rPr>
            </w:pPr>
            <w:r w:rsidRPr="003F351A">
              <w:rPr>
                <w:rFonts w:ascii="Calibri" w:hAnsi="Calibri"/>
                <w:szCs w:val="22"/>
              </w:rPr>
              <w:t xml:space="preserve">Attachment </w:t>
            </w:r>
            <w:r w:rsidR="003F351A" w:rsidRPr="003F351A">
              <w:rPr>
                <w:rFonts w:ascii="Calibri" w:hAnsi="Calibri"/>
                <w:szCs w:val="22"/>
              </w:rPr>
              <w:t>1</w:t>
            </w:r>
            <w:r w:rsidRPr="003F351A">
              <w:rPr>
                <w:rFonts w:ascii="Calibri" w:hAnsi="Calibri"/>
                <w:szCs w:val="22"/>
              </w:rPr>
              <w:t xml:space="preserve">: </w:t>
            </w:r>
            <w:r w:rsidR="00E5780A" w:rsidRPr="003F351A">
              <w:rPr>
                <w:rFonts w:ascii="Calibri" w:hAnsi="Calibri"/>
                <w:szCs w:val="22"/>
              </w:rPr>
              <w:t>Architectural Plans</w:t>
            </w:r>
          </w:p>
          <w:p w14:paraId="0E3C3CE2" w14:textId="77777777" w:rsidR="00E5780A" w:rsidRPr="003F351A" w:rsidRDefault="00A92422" w:rsidP="001A06A0">
            <w:pPr>
              <w:rPr>
                <w:rFonts w:ascii="Calibri" w:hAnsi="Calibri"/>
                <w:szCs w:val="22"/>
              </w:rPr>
            </w:pPr>
            <w:r w:rsidRPr="003F351A">
              <w:rPr>
                <w:rFonts w:ascii="Calibri" w:hAnsi="Calibri"/>
                <w:szCs w:val="22"/>
              </w:rPr>
              <w:t xml:space="preserve">Attachment </w:t>
            </w:r>
            <w:r w:rsidR="003F351A" w:rsidRPr="003F351A">
              <w:rPr>
                <w:rFonts w:ascii="Calibri" w:hAnsi="Calibri"/>
                <w:szCs w:val="22"/>
              </w:rPr>
              <w:t>2</w:t>
            </w:r>
            <w:r w:rsidRPr="003F351A">
              <w:rPr>
                <w:rFonts w:ascii="Calibri" w:hAnsi="Calibri"/>
                <w:szCs w:val="22"/>
              </w:rPr>
              <w:t xml:space="preserve">: </w:t>
            </w:r>
            <w:r w:rsidR="00E5780A" w:rsidRPr="003F351A">
              <w:rPr>
                <w:rFonts w:ascii="Calibri" w:hAnsi="Calibri"/>
                <w:szCs w:val="22"/>
              </w:rPr>
              <w:t>Landscape Plans</w:t>
            </w:r>
          </w:p>
          <w:p w14:paraId="37F85BC8" w14:textId="77777777" w:rsidR="00E5780A" w:rsidRPr="003F351A" w:rsidRDefault="004D37A3" w:rsidP="001A06A0">
            <w:pPr>
              <w:rPr>
                <w:rFonts w:ascii="Calibri" w:hAnsi="Calibri"/>
                <w:szCs w:val="22"/>
              </w:rPr>
            </w:pPr>
            <w:r w:rsidRPr="003F351A">
              <w:rPr>
                <w:rFonts w:ascii="Calibri" w:hAnsi="Calibri"/>
                <w:szCs w:val="22"/>
              </w:rPr>
              <w:t xml:space="preserve">Attachment </w:t>
            </w:r>
            <w:r w:rsidR="003F351A" w:rsidRPr="003F351A">
              <w:rPr>
                <w:rFonts w:ascii="Calibri" w:hAnsi="Calibri"/>
                <w:szCs w:val="22"/>
              </w:rPr>
              <w:t>3</w:t>
            </w:r>
            <w:r w:rsidRPr="003F351A">
              <w:rPr>
                <w:rFonts w:ascii="Calibri" w:hAnsi="Calibri"/>
                <w:szCs w:val="22"/>
              </w:rPr>
              <w:t xml:space="preserve">: </w:t>
            </w:r>
            <w:r w:rsidR="00E5780A" w:rsidRPr="003F351A">
              <w:rPr>
                <w:rFonts w:ascii="Calibri" w:hAnsi="Calibri"/>
                <w:szCs w:val="22"/>
              </w:rPr>
              <w:t>Engineering Plans</w:t>
            </w:r>
          </w:p>
          <w:p w14:paraId="4DE5CB8A" w14:textId="344FF1B6" w:rsidR="00E5780A" w:rsidRPr="003F351A" w:rsidRDefault="004D37A3" w:rsidP="001A06A0">
            <w:pPr>
              <w:rPr>
                <w:rFonts w:ascii="Calibri" w:hAnsi="Calibri"/>
                <w:szCs w:val="22"/>
              </w:rPr>
            </w:pPr>
            <w:r w:rsidRPr="003F351A">
              <w:rPr>
                <w:rFonts w:ascii="Calibri" w:hAnsi="Calibri"/>
                <w:szCs w:val="22"/>
              </w:rPr>
              <w:t xml:space="preserve">Attachment </w:t>
            </w:r>
            <w:r w:rsidR="003F351A" w:rsidRPr="003F351A">
              <w:rPr>
                <w:rFonts w:ascii="Calibri" w:hAnsi="Calibri"/>
                <w:szCs w:val="22"/>
              </w:rPr>
              <w:t>4</w:t>
            </w:r>
            <w:r w:rsidRPr="003F351A">
              <w:rPr>
                <w:rFonts w:ascii="Calibri" w:hAnsi="Calibri"/>
                <w:szCs w:val="22"/>
              </w:rPr>
              <w:t xml:space="preserve">: </w:t>
            </w:r>
            <w:r w:rsidR="006C26E0">
              <w:rPr>
                <w:rFonts w:ascii="Calibri" w:hAnsi="Calibri"/>
                <w:szCs w:val="22"/>
              </w:rPr>
              <w:t>Written Submission – Clause 4.6 Exception</w:t>
            </w:r>
          </w:p>
          <w:p w14:paraId="3880A715" w14:textId="0FECBA7A" w:rsidR="00E5780A" w:rsidRPr="0089339D" w:rsidRDefault="004D37A3" w:rsidP="001A06A0">
            <w:pPr>
              <w:rPr>
                <w:rFonts w:ascii="Calibri" w:hAnsi="Calibri"/>
                <w:szCs w:val="22"/>
              </w:rPr>
            </w:pPr>
            <w:r w:rsidRPr="003F351A">
              <w:rPr>
                <w:rFonts w:ascii="Calibri" w:hAnsi="Calibri"/>
                <w:szCs w:val="22"/>
              </w:rPr>
              <w:t xml:space="preserve">Attachment </w:t>
            </w:r>
            <w:r w:rsidR="003F351A" w:rsidRPr="003F351A">
              <w:rPr>
                <w:rFonts w:ascii="Calibri" w:hAnsi="Calibri"/>
                <w:szCs w:val="22"/>
              </w:rPr>
              <w:t>5</w:t>
            </w:r>
            <w:r w:rsidRPr="003F351A">
              <w:rPr>
                <w:rFonts w:ascii="Calibri" w:hAnsi="Calibri"/>
                <w:szCs w:val="22"/>
              </w:rPr>
              <w:t xml:space="preserve">: </w:t>
            </w:r>
            <w:r w:rsidR="006C26E0">
              <w:rPr>
                <w:rFonts w:ascii="Calibri" w:hAnsi="Calibri"/>
                <w:szCs w:val="22"/>
              </w:rPr>
              <w:t>Draft Conditions of Consent</w:t>
            </w:r>
          </w:p>
        </w:tc>
      </w:tr>
      <w:tr w:rsidR="0009572C" w:rsidRPr="000765CD" w14:paraId="53403054" w14:textId="77777777" w:rsidTr="0009572C">
        <w:tc>
          <w:tcPr>
            <w:tcW w:w="2697" w:type="dxa"/>
            <w:shd w:val="clear" w:color="auto" w:fill="E7E6E6"/>
          </w:tcPr>
          <w:p w14:paraId="40393939" w14:textId="77777777" w:rsidR="0009572C" w:rsidRPr="004A17FC" w:rsidRDefault="0009572C" w:rsidP="0009572C">
            <w:pPr>
              <w:spacing w:after="120"/>
              <w:rPr>
                <w:rFonts w:ascii="Calibri" w:hAnsi="Calibri" w:cs="Arial"/>
                <w:b/>
                <w:bCs/>
                <w:szCs w:val="22"/>
              </w:rPr>
            </w:pPr>
            <w:r w:rsidRPr="004A17FC">
              <w:rPr>
                <w:rFonts w:ascii="Calibri" w:hAnsi="Calibri" w:cs="Arial"/>
                <w:b/>
                <w:bCs/>
                <w:szCs w:val="22"/>
              </w:rPr>
              <w:t>Clause 4.6 request/s</w:t>
            </w:r>
          </w:p>
        </w:tc>
        <w:tc>
          <w:tcPr>
            <w:tcW w:w="7271" w:type="dxa"/>
          </w:tcPr>
          <w:p w14:paraId="6E552382" w14:textId="77777777" w:rsidR="0009572C" w:rsidRPr="00DB2723" w:rsidRDefault="0009572C" w:rsidP="00DB2723">
            <w:pPr>
              <w:rPr>
                <w:rFonts w:ascii="Calibri" w:hAnsi="Calibri" w:cs="Arial"/>
                <w:bCs/>
                <w:szCs w:val="22"/>
              </w:rPr>
            </w:pPr>
            <w:r>
              <w:rPr>
                <w:rFonts w:ascii="Calibri" w:hAnsi="Calibri" w:cs="Arial"/>
                <w:bCs/>
                <w:szCs w:val="22"/>
              </w:rPr>
              <w:t>An exception to development standards is requested in relation to the maximum building height set under LMLEP 2014 clause 4.3.</w:t>
            </w:r>
          </w:p>
        </w:tc>
      </w:tr>
      <w:tr w:rsidR="00A10ABF" w:rsidRPr="000765CD" w14:paraId="686BCBF6" w14:textId="77777777" w:rsidTr="0009572C">
        <w:tc>
          <w:tcPr>
            <w:tcW w:w="2697" w:type="dxa"/>
            <w:shd w:val="clear" w:color="auto" w:fill="E7E6E6"/>
          </w:tcPr>
          <w:p w14:paraId="608AFB54"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Report prepared by</w:t>
            </w:r>
          </w:p>
        </w:tc>
        <w:tc>
          <w:tcPr>
            <w:tcW w:w="7271" w:type="dxa"/>
          </w:tcPr>
          <w:p w14:paraId="4ED8A62C" w14:textId="77777777" w:rsidR="00A10ABF" w:rsidRPr="00F4689E" w:rsidRDefault="004A17FC" w:rsidP="001A06A0">
            <w:pPr>
              <w:rPr>
                <w:rFonts w:ascii="Calibri" w:hAnsi="Calibri" w:cs="Arial"/>
                <w:bCs/>
                <w:szCs w:val="22"/>
                <w:highlight w:val="yellow"/>
              </w:rPr>
            </w:pPr>
            <w:r w:rsidRPr="004A17FC">
              <w:rPr>
                <w:rFonts w:ascii="Calibri" w:hAnsi="Calibri" w:cs="Arial"/>
                <w:bCs/>
                <w:szCs w:val="22"/>
              </w:rPr>
              <w:t>Jonathan Ford, Development Planner</w:t>
            </w:r>
          </w:p>
        </w:tc>
      </w:tr>
      <w:tr w:rsidR="00A10ABF" w:rsidRPr="000765CD" w14:paraId="23589392" w14:textId="77777777" w:rsidTr="0009572C">
        <w:tc>
          <w:tcPr>
            <w:tcW w:w="2697" w:type="dxa"/>
            <w:shd w:val="clear" w:color="auto" w:fill="E7E6E6"/>
          </w:tcPr>
          <w:p w14:paraId="0A7C7E61" w14:textId="77777777" w:rsidR="00A10ABF" w:rsidRPr="00913228" w:rsidRDefault="00A10ABF" w:rsidP="001A06A0">
            <w:pPr>
              <w:spacing w:after="120"/>
              <w:rPr>
                <w:rFonts w:ascii="Calibri" w:hAnsi="Calibri" w:cs="Arial"/>
                <w:b/>
                <w:bCs/>
                <w:szCs w:val="22"/>
              </w:rPr>
            </w:pPr>
            <w:r w:rsidRPr="00913228">
              <w:rPr>
                <w:rFonts w:ascii="Calibri" w:hAnsi="Calibri" w:cs="Arial"/>
                <w:b/>
                <w:bCs/>
                <w:szCs w:val="22"/>
              </w:rPr>
              <w:t>Report date</w:t>
            </w:r>
          </w:p>
        </w:tc>
        <w:tc>
          <w:tcPr>
            <w:tcW w:w="7271" w:type="dxa"/>
          </w:tcPr>
          <w:p w14:paraId="6508F2D4" w14:textId="31EB5939" w:rsidR="00A10ABF" w:rsidRPr="00D64C77" w:rsidRDefault="00D64C77" w:rsidP="001A06A0">
            <w:pPr>
              <w:rPr>
                <w:rFonts w:ascii="Calibri" w:hAnsi="Calibri" w:cs="Arial"/>
                <w:bCs/>
                <w:szCs w:val="22"/>
              </w:rPr>
            </w:pPr>
            <w:r w:rsidRPr="00D64C77">
              <w:rPr>
                <w:rFonts w:ascii="Calibri" w:hAnsi="Calibri" w:cs="Arial"/>
                <w:bCs/>
                <w:szCs w:val="22"/>
              </w:rPr>
              <w:t>Tuesday 30 June 2020</w:t>
            </w:r>
          </w:p>
        </w:tc>
      </w:tr>
    </w:tbl>
    <w:p w14:paraId="182218BD" w14:textId="77777777" w:rsidR="00A10ABF" w:rsidRPr="00913228" w:rsidRDefault="00A10ABF" w:rsidP="00A10ABF">
      <w:pPr>
        <w:tabs>
          <w:tab w:val="left" w:pos="1290"/>
        </w:tabs>
        <w:rPr>
          <w:rFonts w:ascii="Calibri" w:hAnsi="Calibri"/>
          <w:b/>
          <w:szCs w:val="22"/>
        </w:rPr>
      </w:pPr>
    </w:p>
    <w:tbl>
      <w:tblPr>
        <w:tblW w:w="5500" w:type="pct"/>
        <w:tblInd w:w="-431" w:type="dxa"/>
        <w:tblBorders>
          <w:insideH w:val="single" w:sz="4" w:space="0" w:color="auto"/>
        </w:tblBorders>
        <w:tblLayout w:type="fixed"/>
        <w:tblLook w:val="01E0" w:firstRow="1" w:lastRow="1" w:firstColumn="1" w:lastColumn="1" w:noHBand="0" w:noVBand="0"/>
      </w:tblPr>
      <w:tblGrid>
        <w:gridCol w:w="8369"/>
        <w:gridCol w:w="1610"/>
      </w:tblGrid>
      <w:tr w:rsidR="00A10ABF" w:rsidRPr="00717FA5" w14:paraId="5B4F159C" w14:textId="77777777" w:rsidTr="00760054">
        <w:trPr>
          <w:trHeight w:val="574"/>
        </w:trPr>
        <w:tc>
          <w:tcPr>
            <w:tcW w:w="8369" w:type="dxa"/>
            <w:shd w:val="clear" w:color="auto" w:fill="auto"/>
          </w:tcPr>
          <w:p w14:paraId="6F1BD62F" w14:textId="77777777" w:rsidR="00A10ABF" w:rsidRPr="00913228" w:rsidRDefault="00A10ABF" w:rsidP="001A06A0">
            <w:pPr>
              <w:tabs>
                <w:tab w:val="left" w:pos="1290"/>
              </w:tabs>
              <w:ind w:left="34"/>
              <w:rPr>
                <w:rFonts w:ascii="Calibri" w:hAnsi="Calibri"/>
                <w:b/>
                <w:sz w:val="20"/>
              </w:rPr>
            </w:pPr>
            <w:r>
              <w:rPr>
                <w:rFonts w:ascii="Calibri" w:hAnsi="Calibri"/>
                <w:b/>
                <w:sz w:val="20"/>
              </w:rPr>
              <w:t>Summary of s4.15</w:t>
            </w:r>
            <w:r w:rsidRPr="00913228">
              <w:rPr>
                <w:rFonts w:ascii="Calibri" w:hAnsi="Calibri"/>
                <w:b/>
                <w:sz w:val="20"/>
              </w:rPr>
              <w:t xml:space="preserve"> matters</w:t>
            </w:r>
          </w:p>
          <w:p w14:paraId="19F4CCE0" w14:textId="77777777" w:rsidR="00A10ABF" w:rsidRPr="00913228" w:rsidRDefault="00A10ABF" w:rsidP="001A06A0">
            <w:pPr>
              <w:tabs>
                <w:tab w:val="left" w:pos="1290"/>
              </w:tabs>
              <w:ind w:left="34"/>
              <w:rPr>
                <w:rFonts w:ascii="Calibri" w:hAnsi="Calibri"/>
                <w:sz w:val="20"/>
              </w:rPr>
            </w:pPr>
            <w:r w:rsidRPr="00913228">
              <w:rPr>
                <w:rFonts w:ascii="Calibri" w:hAnsi="Calibri"/>
                <w:sz w:val="20"/>
              </w:rPr>
              <w:lastRenderedPageBreak/>
              <w:t>Have all recommendati</w:t>
            </w:r>
            <w:r>
              <w:rPr>
                <w:rFonts w:ascii="Calibri" w:hAnsi="Calibri"/>
                <w:sz w:val="20"/>
              </w:rPr>
              <w:t>ons in relation to relevant s4.15</w:t>
            </w:r>
            <w:r w:rsidRPr="00913228">
              <w:rPr>
                <w:rFonts w:ascii="Calibri" w:hAnsi="Calibri"/>
                <w:sz w:val="20"/>
              </w:rPr>
              <w:t xml:space="preserve"> matters been summarised in the Executive Summary of the assessment report?</w:t>
            </w:r>
          </w:p>
        </w:tc>
        <w:tc>
          <w:tcPr>
            <w:tcW w:w="1610" w:type="dxa"/>
          </w:tcPr>
          <w:p w14:paraId="5F647455" w14:textId="77777777" w:rsidR="00A10ABF" w:rsidRPr="00913228" w:rsidRDefault="00A10ABF" w:rsidP="001A06A0">
            <w:pPr>
              <w:jc w:val="center"/>
              <w:rPr>
                <w:rFonts w:ascii="Calibri" w:hAnsi="Calibri" w:cs="Arial"/>
                <w:b/>
                <w:sz w:val="20"/>
              </w:rPr>
            </w:pPr>
          </w:p>
          <w:p w14:paraId="2BCFBB3E" w14:textId="77777777" w:rsidR="00A10ABF" w:rsidRPr="00913228" w:rsidRDefault="00A10ABF" w:rsidP="001A06A0">
            <w:pPr>
              <w:jc w:val="center"/>
              <w:rPr>
                <w:rFonts w:ascii="Calibri" w:hAnsi="Calibri" w:cs="Arial"/>
                <w:b/>
                <w:sz w:val="20"/>
              </w:rPr>
            </w:pPr>
            <w:r>
              <w:rPr>
                <w:rFonts w:ascii="Calibri" w:hAnsi="Calibri" w:cs="Arial"/>
                <w:b/>
                <w:sz w:val="20"/>
              </w:rPr>
              <w:t>Yes</w:t>
            </w:r>
          </w:p>
        </w:tc>
      </w:tr>
      <w:tr w:rsidR="00A10ABF" w:rsidRPr="00717FA5" w14:paraId="39FB054C" w14:textId="77777777" w:rsidTr="00760054">
        <w:trPr>
          <w:trHeight w:val="1097"/>
        </w:trPr>
        <w:tc>
          <w:tcPr>
            <w:tcW w:w="8369" w:type="dxa"/>
            <w:shd w:val="clear" w:color="auto" w:fill="auto"/>
          </w:tcPr>
          <w:p w14:paraId="03FCE495" w14:textId="77777777" w:rsidR="00A10ABF" w:rsidRPr="00913228" w:rsidRDefault="00A10ABF" w:rsidP="001A06A0">
            <w:pPr>
              <w:tabs>
                <w:tab w:val="left" w:pos="1290"/>
              </w:tabs>
              <w:ind w:left="34"/>
              <w:rPr>
                <w:rFonts w:ascii="Calibri" w:hAnsi="Calibri"/>
                <w:b/>
                <w:sz w:val="20"/>
              </w:rPr>
            </w:pPr>
            <w:r w:rsidRPr="00913228">
              <w:rPr>
                <w:rFonts w:ascii="Calibri" w:hAnsi="Calibri"/>
                <w:b/>
                <w:sz w:val="20"/>
              </w:rPr>
              <w:t>Legislative clauses requiring consent authority satisfaction</w:t>
            </w:r>
          </w:p>
          <w:p w14:paraId="17D9D29E" w14:textId="77777777" w:rsidR="00A10ABF" w:rsidRPr="009D7A53" w:rsidRDefault="00A10ABF" w:rsidP="001A06A0">
            <w:pPr>
              <w:tabs>
                <w:tab w:val="left" w:pos="1290"/>
              </w:tabs>
              <w:ind w:left="34"/>
              <w:rPr>
                <w:rFonts w:ascii="Calibri" w:hAnsi="Calibri"/>
                <w:sz w:val="20"/>
              </w:rPr>
            </w:pPr>
            <w:r w:rsidRPr="00913228">
              <w:rPr>
                <w:rFonts w:ascii="Calibri" w:hAnsi="Calibri"/>
                <w:sz w:val="20"/>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610" w:type="dxa"/>
          </w:tcPr>
          <w:p w14:paraId="1A71AA81" w14:textId="77777777" w:rsidR="00760054" w:rsidRPr="00760054" w:rsidRDefault="00760054" w:rsidP="00760054">
            <w:pPr>
              <w:jc w:val="center"/>
              <w:rPr>
                <w:rFonts w:ascii="Calibri" w:hAnsi="Calibri" w:cs="Arial"/>
                <w:b/>
                <w:sz w:val="20"/>
              </w:rPr>
            </w:pPr>
          </w:p>
          <w:p w14:paraId="15A6C5B2" w14:textId="77777777" w:rsidR="00A10ABF" w:rsidRPr="00913228" w:rsidRDefault="00760054" w:rsidP="00760054">
            <w:pPr>
              <w:jc w:val="center"/>
              <w:rPr>
                <w:rFonts w:ascii="Calibri" w:hAnsi="Calibri" w:cs="Arial"/>
                <w:b/>
                <w:sz w:val="20"/>
              </w:rPr>
            </w:pPr>
            <w:r w:rsidRPr="00760054">
              <w:rPr>
                <w:rFonts w:ascii="Calibri" w:hAnsi="Calibri" w:cs="Arial"/>
                <w:b/>
                <w:sz w:val="20"/>
              </w:rPr>
              <w:t>Yes</w:t>
            </w:r>
          </w:p>
        </w:tc>
      </w:tr>
      <w:tr w:rsidR="00A10ABF" w:rsidRPr="00717FA5" w14:paraId="4E3CC519" w14:textId="77777777" w:rsidTr="00760054">
        <w:tc>
          <w:tcPr>
            <w:tcW w:w="8369" w:type="dxa"/>
            <w:shd w:val="clear" w:color="auto" w:fill="auto"/>
          </w:tcPr>
          <w:p w14:paraId="6E0700F5" w14:textId="77777777" w:rsidR="00A10ABF" w:rsidRPr="007C4310" w:rsidRDefault="00A10ABF" w:rsidP="001A06A0">
            <w:pPr>
              <w:tabs>
                <w:tab w:val="left" w:pos="1290"/>
              </w:tabs>
              <w:ind w:left="34"/>
              <w:rPr>
                <w:rFonts w:ascii="Calibri" w:hAnsi="Calibri"/>
                <w:b/>
                <w:sz w:val="20"/>
              </w:rPr>
            </w:pPr>
            <w:r w:rsidRPr="007C4310">
              <w:rPr>
                <w:rFonts w:ascii="Calibri" w:hAnsi="Calibri"/>
                <w:b/>
                <w:sz w:val="20"/>
              </w:rPr>
              <w:t>Clause 4.6 Exceptions to development standards</w:t>
            </w:r>
          </w:p>
          <w:p w14:paraId="1DBCBABB" w14:textId="77777777" w:rsidR="00A10ABF" w:rsidRPr="007C4310" w:rsidRDefault="00A10ABF" w:rsidP="001A06A0">
            <w:pPr>
              <w:tabs>
                <w:tab w:val="left" w:pos="1290"/>
              </w:tabs>
              <w:ind w:left="34"/>
              <w:rPr>
                <w:rFonts w:ascii="Calibri" w:hAnsi="Calibri"/>
                <w:sz w:val="20"/>
              </w:rPr>
            </w:pPr>
            <w:r w:rsidRPr="007C4310">
              <w:rPr>
                <w:rFonts w:ascii="Calibri" w:hAnsi="Calibri"/>
                <w:sz w:val="20"/>
              </w:rPr>
              <w:t>If a written request for a contravention to a development standard (clause 4.6 of the LEP) has been received, has it been attached to the assessment report?</w:t>
            </w:r>
          </w:p>
        </w:tc>
        <w:tc>
          <w:tcPr>
            <w:tcW w:w="1610" w:type="dxa"/>
          </w:tcPr>
          <w:p w14:paraId="6C5457FF" w14:textId="77777777" w:rsidR="00760054" w:rsidRPr="00760054" w:rsidRDefault="00760054" w:rsidP="00760054">
            <w:pPr>
              <w:jc w:val="center"/>
              <w:rPr>
                <w:rFonts w:ascii="Calibri" w:hAnsi="Calibri" w:cs="Arial"/>
                <w:b/>
                <w:sz w:val="20"/>
              </w:rPr>
            </w:pPr>
          </w:p>
          <w:p w14:paraId="7AC0B716" w14:textId="77777777" w:rsidR="00A10ABF" w:rsidRPr="00913228" w:rsidRDefault="00760054" w:rsidP="00760054">
            <w:pPr>
              <w:jc w:val="center"/>
              <w:rPr>
                <w:rFonts w:ascii="Calibri" w:hAnsi="Calibri" w:cs="Arial"/>
                <w:b/>
                <w:sz w:val="20"/>
              </w:rPr>
            </w:pPr>
            <w:r w:rsidRPr="00760054">
              <w:rPr>
                <w:rFonts w:ascii="Calibri" w:hAnsi="Calibri" w:cs="Arial"/>
                <w:b/>
                <w:sz w:val="20"/>
              </w:rPr>
              <w:t>Yes</w:t>
            </w:r>
          </w:p>
        </w:tc>
      </w:tr>
      <w:tr w:rsidR="00A10ABF" w:rsidRPr="00717FA5" w14:paraId="1F569C49" w14:textId="77777777" w:rsidTr="00760054">
        <w:trPr>
          <w:trHeight w:val="730"/>
        </w:trPr>
        <w:tc>
          <w:tcPr>
            <w:tcW w:w="8369" w:type="dxa"/>
            <w:shd w:val="clear" w:color="auto" w:fill="auto"/>
          </w:tcPr>
          <w:p w14:paraId="0C621E89" w14:textId="77777777" w:rsidR="00A10ABF" w:rsidRPr="00913228" w:rsidRDefault="00A10ABF" w:rsidP="001A06A0">
            <w:pPr>
              <w:tabs>
                <w:tab w:val="left" w:pos="1290"/>
              </w:tabs>
              <w:ind w:left="34"/>
              <w:rPr>
                <w:rFonts w:ascii="Calibri" w:hAnsi="Calibri"/>
                <w:b/>
                <w:sz w:val="20"/>
              </w:rPr>
            </w:pPr>
            <w:r w:rsidRPr="00913228">
              <w:rPr>
                <w:rFonts w:ascii="Calibri" w:hAnsi="Calibri"/>
                <w:b/>
                <w:sz w:val="20"/>
              </w:rPr>
              <w:t>Special Infrastructure Contributions</w:t>
            </w:r>
          </w:p>
          <w:p w14:paraId="2B3A2811" w14:textId="77777777" w:rsidR="00A10ABF" w:rsidRPr="00913228" w:rsidRDefault="00A10ABF" w:rsidP="001A06A0">
            <w:pPr>
              <w:tabs>
                <w:tab w:val="left" w:pos="1290"/>
              </w:tabs>
              <w:ind w:left="34"/>
              <w:rPr>
                <w:rFonts w:ascii="Calibri" w:hAnsi="Calibri"/>
                <w:sz w:val="20"/>
              </w:rPr>
            </w:pPr>
            <w:r w:rsidRPr="00913228">
              <w:rPr>
                <w:rFonts w:ascii="Calibri" w:hAnsi="Calibri"/>
                <w:sz w:val="20"/>
              </w:rPr>
              <w:t>Does the DA require Special Infrastructure</w:t>
            </w:r>
            <w:r>
              <w:rPr>
                <w:rFonts w:ascii="Calibri" w:hAnsi="Calibri"/>
                <w:sz w:val="20"/>
              </w:rPr>
              <w:t xml:space="preserve"> Contributions conditions (S7.24)?</w:t>
            </w:r>
          </w:p>
        </w:tc>
        <w:tc>
          <w:tcPr>
            <w:tcW w:w="1610" w:type="dxa"/>
          </w:tcPr>
          <w:p w14:paraId="711FD3CA" w14:textId="77777777" w:rsidR="00760054" w:rsidRPr="00760054" w:rsidRDefault="00760054" w:rsidP="00760054">
            <w:pPr>
              <w:tabs>
                <w:tab w:val="left" w:pos="5910"/>
              </w:tabs>
              <w:jc w:val="center"/>
              <w:rPr>
                <w:rFonts w:ascii="Calibri" w:hAnsi="Calibri" w:cs="Arial"/>
                <w:b/>
                <w:sz w:val="20"/>
              </w:rPr>
            </w:pPr>
          </w:p>
          <w:p w14:paraId="6D0CCE63" w14:textId="77777777" w:rsidR="00A10ABF" w:rsidRPr="00913228" w:rsidRDefault="00760054" w:rsidP="00760054">
            <w:pPr>
              <w:tabs>
                <w:tab w:val="left" w:pos="5910"/>
              </w:tabs>
              <w:jc w:val="center"/>
              <w:rPr>
                <w:rFonts w:ascii="Calibri" w:hAnsi="Calibri" w:cs="Arial"/>
                <w:b/>
                <w:sz w:val="20"/>
              </w:rPr>
            </w:pPr>
            <w:r w:rsidRPr="00760054">
              <w:rPr>
                <w:rFonts w:ascii="Calibri" w:hAnsi="Calibri" w:cs="Arial"/>
                <w:b/>
                <w:sz w:val="20"/>
              </w:rPr>
              <w:t>No</w:t>
            </w:r>
          </w:p>
        </w:tc>
      </w:tr>
      <w:tr w:rsidR="00A10ABF" w:rsidRPr="00717FA5" w14:paraId="38BAEA9B" w14:textId="77777777" w:rsidTr="00760054">
        <w:tc>
          <w:tcPr>
            <w:tcW w:w="8369" w:type="dxa"/>
            <w:shd w:val="clear" w:color="auto" w:fill="auto"/>
          </w:tcPr>
          <w:p w14:paraId="58B65AC9" w14:textId="77777777" w:rsidR="00A10ABF" w:rsidRPr="007C4310" w:rsidRDefault="00A10ABF" w:rsidP="001A06A0">
            <w:pPr>
              <w:tabs>
                <w:tab w:val="left" w:pos="1290"/>
              </w:tabs>
              <w:ind w:left="34"/>
              <w:rPr>
                <w:rFonts w:ascii="Calibri" w:hAnsi="Calibri"/>
                <w:b/>
                <w:sz w:val="20"/>
              </w:rPr>
            </w:pPr>
            <w:r w:rsidRPr="007C4310">
              <w:rPr>
                <w:rFonts w:ascii="Calibri" w:hAnsi="Calibri"/>
                <w:b/>
                <w:sz w:val="20"/>
              </w:rPr>
              <w:t>Conditions</w:t>
            </w:r>
          </w:p>
          <w:p w14:paraId="66C5A8AF" w14:textId="77777777" w:rsidR="00A10ABF" w:rsidRPr="007C4310" w:rsidRDefault="00A10ABF" w:rsidP="001A06A0">
            <w:pPr>
              <w:tabs>
                <w:tab w:val="left" w:pos="1290"/>
              </w:tabs>
              <w:ind w:left="34"/>
              <w:rPr>
                <w:rFonts w:ascii="Calibri" w:hAnsi="Calibri"/>
                <w:sz w:val="20"/>
              </w:rPr>
            </w:pPr>
            <w:r w:rsidRPr="007C4310">
              <w:rPr>
                <w:rFonts w:ascii="Calibri" w:hAnsi="Calibri"/>
                <w:sz w:val="20"/>
              </w:rPr>
              <w:t>Have draft conditions been provided to the applicant for comment?</w:t>
            </w:r>
          </w:p>
          <w:p w14:paraId="47E52F58" w14:textId="77777777" w:rsidR="00A10ABF" w:rsidRPr="007C4310" w:rsidRDefault="00A10ABF" w:rsidP="001A06A0">
            <w:pPr>
              <w:tabs>
                <w:tab w:val="left" w:pos="1290"/>
              </w:tabs>
              <w:ind w:left="34"/>
              <w:rPr>
                <w:rFonts w:ascii="Calibri" w:hAnsi="Calibri"/>
                <w:b/>
                <w:i/>
                <w:sz w:val="20"/>
              </w:rPr>
            </w:pPr>
          </w:p>
        </w:tc>
        <w:tc>
          <w:tcPr>
            <w:tcW w:w="1610" w:type="dxa"/>
          </w:tcPr>
          <w:p w14:paraId="3E5620C8" w14:textId="77777777" w:rsidR="00A10ABF" w:rsidRPr="007C4310" w:rsidRDefault="00A10ABF" w:rsidP="001A06A0">
            <w:pPr>
              <w:jc w:val="center"/>
              <w:rPr>
                <w:rFonts w:ascii="Calibri" w:hAnsi="Calibri" w:cs="Arial"/>
                <w:b/>
                <w:sz w:val="20"/>
              </w:rPr>
            </w:pPr>
          </w:p>
          <w:p w14:paraId="09345C05" w14:textId="77777777" w:rsidR="00A10ABF" w:rsidRPr="00913228" w:rsidRDefault="00A10ABF" w:rsidP="001A06A0">
            <w:pPr>
              <w:jc w:val="center"/>
              <w:rPr>
                <w:rFonts w:ascii="Calibri" w:hAnsi="Calibri" w:cs="Arial"/>
                <w:b/>
                <w:bCs/>
                <w:sz w:val="20"/>
              </w:rPr>
            </w:pPr>
            <w:r w:rsidRPr="00D64C77">
              <w:rPr>
                <w:rFonts w:ascii="Calibri" w:hAnsi="Calibri" w:cs="Arial"/>
                <w:b/>
                <w:sz w:val="20"/>
              </w:rPr>
              <w:t>Yes</w:t>
            </w:r>
          </w:p>
        </w:tc>
      </w:tr>
    </w:tbl>
    <w:p w14:paraId="75C71E63" w14:textId="77777777" w:rsidR="00A10ABF" w:rsidRPr="00913228" w:rsidRDefault="00A10ABF" w:rsidP="00A10ABF">
      <w:pPr>
        <w:tabs>
          <w:tab w:val="left" w:pos="1290"/>
        </w:tabs>
        <w:rPr>
          <w:rFonts w:ascii="Calibri" w:hAnsi="Calibri"/>
          <w:b/>
          <w:i/>
          <w:szCs w:val="22"/>
        </w:rPr>
      </w:pPr>
    </w:p>
    <w:p w14:paraId="72E5B33F" w14:textId="77777777" w:rsidR="00A10ABF" w:rsidRPr="00023A2F" w:rsidRDefault="00A10ABF" w:rsidP="00A10ABF">
      <w:pPr>
        <w:jc w:val="center"/>
        <w:rPr>
          <w:rFonts w:cs="Arial"/>
          <w:b/>
          <w:szCs w:val="22"/>
        </w:rPr>
      </w:pPr>
      <w:r>
        <w:rPr>
          <w:rFonts w:cs="Arial"/>
          <w:b/>
          <w:szCs w:val="22"/>
        </w:rPr>
        <w:br w:type="page"/>
      </w:r>
      <w:r w:rsidRPr="00023A2F">
        <w:rPr>
          <w:rFonts w:cs="Arial"/>
          <w:b/>
          <w:szCs w:val="22"/>
        </w:rPr>
        <w:lastRenderedPageBreak/>
        <w:t>Assessment Report</w:t>
      </w:r>
    </w:p>
    <w:p w14:paraId="711A7EAE" w14:textId="77777777" w:rsidR="00A10ABF" w:rsidRPr="00600B21" w:rsidRDefault="00A10ABF" w:rsidP="00A10ABF">
      <w:pPr>
        <w:jc w:val="center"/>
        <w:rPr>
          <w:rFonts w:cs="Arial"/>
          <w:b/>
          <w:szCs w:val="22"/>
        </w:rPr>
      </w:pPr>
      <w:r w:rsidRPr="00023A2F">
        <w:rPr>
          <w:rFonts w:cs="Arial"/>
          <w:b/>
          <w:szCs w:val="22"/>
        </w:rPr>
        <w:t xml:space="preserve">Development Application </w:t>
      </w:r>
      <w:r w:rsidR="00E02489" w:rsidRPr="00023A2F">
        <w:rPr>
          <w:rFonts w:cs="Arial"/>
          <w:b/>
          <w:szCs w:val="22"/>
        </w:rPr>
        <w:t>(</w:t>
      </w:r>
      <w:r w:rsidR="004A17FC" w:rsidRPr="00023A2F">
        <w:rPr>
          <w:rFonts w:cs="Arial"/>
          <w:b/>
          <w:szCs w:val="22"/>
        </w:rPr>
        <w:t>DA/1692/2019</w:t>
      </w:r>
      <w:r w:rsidR="00E02489" w:rsidRPr="00023A2F">
        <w:rPr>
          <w:rFonts w:cs="Arial"/>
          <w:b/>
          <w:szCs w:val="22"/>
        </w:rPr>
        <w:t>)</w:t>
      </w:r>
    </w:p>
    <w:p w14:paraId="207AD0B9" w14:textId="77777777" w:rsidR="00A10ABF" w:rsidRPr="004A17FC" w:rsidRDefault="00A10ABF" w:rsidP="00302D17">
      <w:pPr>
        <w:ind w:left="2410" w:hanging="2410"/>
        <w:rPr>
          <w:rFonts w:cs="Arial"/>
          <w:szCs w:val="22"/>
        </w:rPr>
      </w:pPr>
      <w:r w:rsidRPr="00600B21">
        <w:rPr>
          <w:rFonts w:cs="Arial"/>
          <w:b/>
          <w:szCs w:val="22"/>
        </w:rPr>
        <w:t>Proposal:</w:t>
      </w:r>
      <w:r w:rsidR="004A17FC">
        <w:rPr>
          <w:rFonts w:cs="Arial"/>
          <w:b/>
          <w:szCs w:val="22"/>
        </w:rPr>
        <w:t xml:space="preserve"> </w:t>
      </w:r>
      <w:r w:rsidR="00A86CEC">
        <w:rPr>
          <w:rFonts w:cs="Arial"/>
          <w:b/>
          <w:szCs w:val="22"/>
        </w:rPr>
        <w:tab/>
      </w:r>
      <w:r w:rsidR="004A17FC" w:rsidRPr="004A17FC">
        <w:rPr>
          <w:rFonts w:cs="Arial"/>
          <w:szCs w:val="22"/>
        </w:rPr>
        <w:t>Seniors Housing (Residential Care Facility)</w:t>
      </w:r>
    </w:p>
    <w:p w14:paraId="22A61842" w14:textId="77777777" w:rsidR="00A10ABF" w:rsidRDefault="00A10ABF" w:rsidP="00302D17">
      <w:pPr>
        <w:ind w:left="2410" w:hanging="2410"/>
        <w:rPr>
          <w:rFonts w:cs="Arial"/>
          <w:szCs w:val="22"/>
        </w:rPr>
      </w:pPr>
      <w:r w:rsidRPr="00600B21">
        <w:rPr>
          <w:rFonts w:cs="Arial"/>
          <w:b/>
          <w:szCs w:val="22"/>
        </w:rPr>
        <w:t>Address:</w:t>
      </w:r>
      <w:r w:rsidR="004A17FC">
        <w:rPr>
          <w:rFonts w:cs="Arial"/>
          <w:b/>
          <w:szCs w:val="22"/>
        </w:rPr>
        <w:t xml:space="preserve"> </w:t>
      </w:r>
      <w:r w:rsidR="00A86CEC">
        <w:rPr>
          <w:rFonts w:cs="Arial"/>
          <w:b/>
          <w:szCs w:val="22"/>
        </w:rPr>
        <w:tab/>
      </w:r>
      <w:r w:rsidR="004A17FC" w:rsidRPr="004A17FC">
        <w:rPr>
          <w:rFonts w:cs="Arial"/>
          <w:szCs w:val="22"/>
        </w:rPr>
        <w:t xml:space="preserve">36 Laycock Street, </w:t>
      </w:r>
      <w:r w:rsidR="00A86CEC">
        <w:rPr>
          <w:rFonts w:cs="Arial"/>
          <w:szCs w:val="22"/>
        </w:rPr>
        <w:t>Carey Bay</w:t>
      </w:r>
    </w:p>
    <w:p w14:paraId="58FD67A7" w14:textId="71545F18" w:rsidR="00302D17" w:rsidRPr="00302D17" w:rsidRDefault="00302D17" w:rsidP="00302D17">
      <w:pPr>
        <w:ind w:left="2410" w:hanging="2410"/>
        <w:rPr>
          <w:rFonts w:cs="Arial"/>
          <w:szCs w:val="22"/>
          <w:highlight w:val="yellow"/>
        </w:rPr>
      </w:pPr>
      <w:r w:rsidRPr="00302D17">
        <w:rPr>
          <w:rFonts w:cs="Arial"/>
          <w:szCs w:val="22"/>
        </w:rPr>
        <w:tab/>
      </w:r>
      <w:r w:rsidR="006C26E0" w:rsidRPr="006C26E0">
        <w:rPr>
          <w:rFonts w:cs="Arial"/>
          <w:szCs w:val="22"/>
        </w:rPr>
        <w:t>Lot 200 DP 731318</w:t>
      </w:r>
    </w:p>
    <w:p w14:paraId="0C7E5D0B" w14:textId="77777777" w:rsidR="00A10ABF" w:rsidRPr="004A17FC" w:rsidRDefault="00A10ABF" w:rsidP="00302D17">
      <w:pPr>
        <w:ind w:left="2410" w:hanging="2410"/>
        <w:rPr>
          <w:rFonts w:cs="Arial"/>
          <w:szCs w:val="22"/>
        </w:rPr>
      </w:pPr>
      <w:r w:rsidRPr="00600B21">
        <w:rPr>
          <w:rFonts w:cs="Arial"/>
          <w:b/>
          <w:szCs w:val="22"/>
        </w:rPr>
        <w:t>Applicant:</w:t>
      </w:r>
      <w:r w:rsidR="004A17FC">
        <w:rPr>
          <w:rFonts w:cs="Arial"/>
          <w:b/>
          <w:szCs w:val="22"/>
        </w:rPr>
        <w:t xml:space="preserve"> </w:t>
      </w:r>
      <w:r w:rsidR="00302D17">
        <w:rPr>
          <w:rFonts w:cs="Arial"/>
          <w:b/>
          <w:szCs w:val="22"/>
        </w:rPr>
        <w:tab/>
      </w:r>
      <w:r w:rsidR="00302D17">
        <w:rPr>
          <w:rFonts w:cs="Arial"/>
          <w:szCs w:val="22"/>
        </w:rPr>
        <w:t xml:space="preserve">Anglicare c/o </w:t>
      </w:r>
      <w:proofErr w:type="spellStart"/>
      <w:r w:rsidR="004A17FC">
        <w:rPr>
          <w:rFonts w:cs="Arial"/>
          <w:szCs w:val="22"/>
        </w:rPr>
        <w:t>deWitt</w:t>
      </w:r>
      <w:proofErr w:type="spellEnd"/>
      <w:r w:rsidR="004A17FC">
        <w:rPr>
          <w:rFonts w:cs="Arial"/>
          <w:szCs w:val="22"/>
        </w:rPr>
        <w:t xml:space="preserve"> Consulting</w:t>
      </w:r>
    </w:p>
    <w:p w14:paraId="66C42DA2" w14:textId="77777777" w:rsidR="00A10ABF" w:rsidRPr="004A17FC" w:rsidRDefault="00A10ABF" w:rsidP="00302D17">
      <w:pPr>
        <w:ind w:left="2410" w:hanging="2410"/>
        <w:rPr>
          <w:rFonts w:cs="Arial"/>
          <w:szCs w:val="22"/>
        </w:rPr>
      </w:pPr>
      <w:r w:rsidRPr="00CD50BF">
        <w:rPr>
          <w:rFonts w:cs="Arial"/>
          <w:b/>
          <w:szCs w:val="22"/>
        </w:rPr>
        <w:t>Owner</w:t>
      </w:r>
      <w:r w:rsidR="004A17FC">
        <w:rPr>
          <w:rFonts w:cs="Arial"/>
          <w:b/>
          <w:szCs w:val="22"/>
        </w:rPr>
        <w:t xml:space="preserve">: </w:t>
      </w:r>
      <w:r w:rsidR="00302D17">
        <w:rPr>
          <w:rFonts w:cs="Arial"/>
          <w:b/>
          <w:szCs w:val="22"/>
        </w:rPr>
        <w:tab/>
      </w:r>
      <w:r w:rsidR="004A17FC">
        <w:rPr>
          <w:rFonts w:cs="Arial"/>
          <w:szCs w:val="22"/>
        </w:rPr>
        <w:t>Anglicare</w:t>
      </w:r>
    </w:p>
    <w:p w14:paraId="0F179A5D" w14:textId="77777777" w:rsidR="00A10ABF" w:rsidRPr="00AE5C29" w:rsidRDefault="00A10ABF" w:rsidP="00302D17">
      <w:pPr>
        <w:ind w:left="2410" w:hanging="2410"/>
        <w:rPr>
          <w:rFonts w:cs="Arial"/>
          <w:b/>
          <w:szCs w:val="22"/>
        </w:rPr>
      </w:pPr>
      <w:r w:rsidRPr="00AE5C29">
        <w:rPr>
          <w:rFonts w:cs="Arial"/>
          <w:b/>
          <w:szCs w:val="22"/>
        </w:rPr>
        <w:t>Lodged:</w:t>
      </w:r>
      <w:r w:rsidR="004A17FC">
        <w:rPr>
          <w:rFonts w:cs="Arial"/>
          <w:b/>
          <w:szCs w:val="22"/>
        </w:rPr>
        <w:t xml:space="preserve"> </w:t>
      </w:r>
      <w:r w:rsidR="00302D17">
        <w:rPr>
          <w:rFonts w:cs="Arial"/>
          <w:b/>
          <w:szCs w:val="22"/>
        </w:rPr>
        <w:tab/>
      </w:r>
      <w:r w:rsidR="004A17FC">
        <w:rPr>
          <w:rFonts w:cs="Arial"/>
          <w:szCs w:val="22"/>
        </w:rPr>
        <w:t>22 November 2019</w:t>
      </w:r>
      <w:r w:rsidRPr="004A17FC">
        <w:rPr>
          <w:rFonts w:cs="Arial"/>
          <w:szCs w:val="22"/>
        </w:rPr>
        <w:tab/>
      </w:r>
    </w:p>
    <w:p w14:paraId="17899497" w14:textId="77777777" w:rsidR="00A10ABF" w:rsidRPr="003A75D3" w:rsidRDefault="00A10ABF" w:rsidP="00302D17">
      <w:pPr>
        <w:ind w:left="2410" w:hanging="2410"/>
        <w:rPr>
          <w:rFonts w:cs="Arial"/>
          <w:b/>
          <w:szCs w:val="22"/>
        </w:rPr>
      </w:pPr>
      <w:r w:rsidRPr="003A75D3">
        <w:rPr>
          <w:rFonts w:cs="Arial"/>
          <w:b/>
          <w:szCs w:val="22"/>
        </w:rPr>
        <w:t>Zoning:</w:t>
      </w:r>
      <w:r w:rsidR="004A17FC">
        <w:rPr>
          <w:rFonts w:cs="Arial"/>
          <w:b/>
          <w:szCs w:val="22"/>
        </w:rPr>
        <w:t xml:space="preserve"> </w:t>
      </w:r>
      <w:r w:rsidR="00302D17">
        <w:rPr>
          <w:rFonts w:cs="Arial"/>
          <w:b/>
          <w:szCs w:val="22"/>
        </w:rPr>
        <w:tab/>
      </w:r>
      <w:r w:rsidR="004A17FC" w:rsidRPr="004A17FC">
        <w:rPr>
          <w:rFonts w:cs="Arial"/>
          <w:szCs w:val="22"/>
        </w:rPr>
        <w:t>R3</w:t>
      </w:r>
      <w:r w:rsidR="00302D17">
        <w:rPr>
          <w:rFonts w:cs="Arial"/>
          <w:szCs w:val="22"/>
        </w:rPr>
        <w:t xml:space="preserve"> </w:t>
      </w:r>
      <w:r w:rsidR="004A17FC" w:rsidRPr="004A17FC">
        <w:rPr>
          <w:rFonts w:cs="Arial"/>
          <w:szCs w:val="22"/>
        </w:rPr>
        <w:t xml:space="preserve">Medium Density </w:t>
      </w:r>
      <w:r w:rsidR="00A92422" w:rsidRPr="004A17FC">
        <w:rPr>
          <w:rFonts w:cs="Arial"/>
          <w:szCs w:val="22"/>
        </w:rPr>
        <w:t>Residential</w:t>
      </w:r>
    </w:p>
    <w:p w14:paraId="14161E2E" w14:textId="77777777" w:rsidR="00A10ABF" w:rsidRPr="004A17FC" w:rsidRDefault="00A10ABF" w:rsidP="00302D17">
      <w:pPr>
        <w:ind w:left="2410" w:hanging="2410"/>
        <w:rPr>
          <w:rFonts w:cs="Arial"/>
          <w:szCs w:val="22"/>
          <w:highlight w:val="yellow"/>
        </w:rPr>
      </w:pPr>
      <w:r w:rsidRPr="00600B21">
        <w:rPr>
          <w:rFonts w:cs="Arial"/>
          <w:b/>
          <w:szCs w:val="22"/>
        </w:rPr>
        <w:t xml:space="preserve">Integrated Authority: </w:t>
      </w:r>
      <w:r w:rsidR="00302D17">
        <w:rPr>
          <w:rFonts w:cs="Arial"/>
          <w:b/>
          <w:szCs w:val="22"/>
        </w:rPr>
        <w:tab/>
      </w:r>
      <w:r w:rsidR="004A17FC">
        <w:rPr>
          <w:rFonts w:cs="Arial"/>
          <w:szCs w:val="22"/>
        </w:rPr>
        <w:t>NSW Rural Fire Service</w:t>
      </w:r>
    </w:p>
    <w:p w14:paraId="2F907C77" w14:textId="77777777" w:rsidR="00A10ABF" w:rsidRPr="00D16730" w:rsidRDefault="00A10ABF" w:rsidP="00302D17">
      <w:pPr>
        <w:ind w:left="2410" w:hanging="2410"/>
        <w:rPr>
          <w:rFonts w:cs="Arial"/>
          <w:color w:val="000000"/>
          <w:szCs w:val="22"/>
        </w:rPr>
      </w:pPr>
      <w:r w:rsidRPr="00D16730">
        <w:rPr>
          <w:rFonts w:cs="Arial"/>
          <w:b/>
          <w:szCs w:val="22"/>
        </w:rPr>
        <w:t>CIV</w:t>
      </w:r>
      <w:r w:rsidR="004A17FC">
        <w:rPr>
          <w:rFonts w:cs="Arial"/>
          <w:b/>
          <w:szCs w:val="22"/>
        </w:rPr>
        <w:t xml:space="preserve">: </w:t>
      </w:r>
      <w:r w:rsidR="00302D17">
        <w:rPr>
          <w:rFonts w:cs="Arial"/>
          <w:b/>
          <w:szCs w:val="22"/>
        </w:rPr>
        <w:tab/>
      </w:r>
      <w:r w:rsidR="004A17FC" w:rsidRPr="004A17FC">
        <w:rPr>
          <w:rFonts w:cs="Arial"/>
          <w:szCs w:val="22"/>
        </w:rPr>
        <w:t>$33,636,000</w:t>
      </w:r>
      <w:r w:rsidRPr="00D16730">
        <w:rPr>
          <w:rFonts w:cs="Arial"/>
          <w:b/>
          <w:szCs w:val="22"/>
        </w:rPr>
        <w:tab/>
      </w:r>
    </w:p>
    <w:p w14:paraId="5503AC15" w14:textId="77777777" w:rsidR="00A10ABF" w:rsidRPr="00D16730" w:rsidRDefault="00A10ABF" w:rsidP="00302D17">
      <w:pPr>
        <w:ind w:left="2410" w:hanging="2410"/>
        <w:rPr>
          <w:rFonts w:cs="Arial"/>
          <w:szCs w:val="22"/>
        </w:rPr>
      </w:pPr>
      <w:r w:rsidRPr="00D16730">
        <w:rPr>
          <w:rFonts w:cs="Arial"/>
          <w:b/>
          <w:szCs w:val="22"/>
        </w:rPr>
        <w:t>Assessing Officer:</w:t>
      </w:r>
      <w:r w:rsidR="004A17FC">
        <w:rPr>
          <w:rFonts w:cs="Arial"/>
          <w:b/>
          <w:szCs w:val="22"/>
        </w:rPr>
        <w:t xml:space="preserve"> </w:t>
      </w:r>
      <w:r w:rsidR="00302D17">
        <w:rPr>
          <w:rFonts w:cs="Arial"/>
          <w:b/>
          <w:szCs w:val="22"/>
        </w:rPr>
        <w:tab/>
      </w:r>
      <w:r w:rsidR="004A17FC" w:rsidRPr="004A17FC">
        <w:rPr>
          <w:rFonts w:cs="Arial"/>
          <w:szCs w:val="22"/>
        </w:rPr>
        <w:t>Jonathan Ford</w:t>
      </w:r>
      <w:r w:rsidR="00302D17">
        <w:rPr>
          <w:rFonts w:cs="Arial"/>
          <w:szCs w:val="22"/>
        </w:rPr>
        <w:t>, Development Planner</w:t>
      </w:r>
    </w:p>
    <w:p w14:paraId="08ED8D14" w14:textId="77777777" w:rsidR="00A10ABF" w:rsidRPr="004A17FC" w:rsidRDefault="00A10ABF" w:rsidP="00302D17">
      <w:pPr>
        <w:ind w:left="2410" w:hanging="2410"/>
        <w:rPr>
          <w:rFonts w:cs="Arial"/>
          <w:szCs w:val="22"/>
        </w:rPr>
      </w:pPr>
      <w:r w:rsidRPr="00584428">
        <w:rPr>
          <w:rFonts w:cs="Arial"/>
          <w:b/>
          <w:szCs w:val="22"/>
        </w:rPr>
        <w:t>Recommendation:</w:t>
      </w:r>
      <w:r w:rsidR="004A17FC">
        <w:rPr>
          <w:rFonts w:cs="Arial"/>
          <w:b/>
          <w:szCs w:val="22"/>
        </w:rPr>
        <w:t xml:space="preserve"> </w:t>
      </w:r>
      <w:r w:rsidR="00302D17">
        <w:rPr>
          <w:rFonts w:cs="Arial"/>
          <w:b/>
          <w:szCs w:val="22"/>
        </w:rPr>
        <w:tab/>
      </w:r>
      <w:r w:rsidR="00302D17" w:rsidRPr="00302D17">
        <w:rPr>
          <w:rFonts w:cs="Arial"/>
          <w:szCs w:val="22"/>
        </w:rPr>
        <w:t>A</w:t>
      </w:r>
      <w:r w:rsidR="004A17FC" w:rsidRPr="00302D17">
        <w:rPr>
          <w:rFonts w:cs="Arial"/>
          <w:szCs w:val="22"/>
        </w:rPr>
        <w:t>p</w:t>
      </w:r>
      <w:r w:rsidR="004A17FC">
        <w:rPr>
          <w:rFonts w:cs="Arial"/>
          <w:szCs w:val="22"/>
        </w:rPr>
        <w:t>proval</w:t>
      </w:r>
    </w:p>
    <w:p w14:paraId="1C49FDE0" w14:textId="77777777" w:rsidR="00A10ABF" w:rsidRDefault="00A10ABF" w:rsidP="00A10ABF">
      <w:pPr>
        <w:rPr>
          <w:rFonts w:cs="Arial"/>
          <w:szCs w:val="22"/>
          <w:highlight w:val="yellow"/>
        </w:rPr>
      </w:pPr>
    </w:p>
    <w:p w14:paraId="5D9D4A66" w14:textId="77777777" w:rsidR="00A10ABF" w:rsidRPr="00D16730" w:rsidRDefault="00A10ABF" w:rsidP="00A10ABF">
      <w:pPr>
        <w:rPr>
          <w:rFonts w:cs="Arial"/>
          <w:b/>
          <w:szCs w:val="22"/>
        </w:rPr>
      </w:pPr>
      <w:r>
        <w:rPr>
          <w:rFonts w:cs="Arial"/>
          <w:b/>
          <w:szCs w:val="22"/>
        </w:rPr>
        <w:t>Executive summary</w:t>
      </w:r>
    </w:p>
    <w:p w14:paraId="763C0497" w14:textId="77777777" w:rsidR="00A10ABF" w:rsidRDefault="00A10ABF" w:rsidP="00C80BA7">
      <w:pPr>
        <w:rPr>
          <w:rFonts w:cs="Arial"/>
        </w:rPr>
      </w:pPr>
      <w:r w:rsidRPr="00D16730">
        <w:rPr>
          <w:rFonts w:cs="Arial"/>
        </w:rPr>
        <w:t xml:space="preserve">This report assesses the proposal against relevant </w:t>
      </w:r>
      <w:bookmarkStart w:id="2" w:name="OLE_LINK1"/>
      <w:bookmarkStart w:id="3" w:name="OLE_LINK2"/>
      <w:r w:rsidRPr="00D16730">
        <w:rPr>
          <w:rFonts w:cs="Arial"/>
        </w:rPr>
        <w:t>State, Regional and Local Environmental Planning Instruments and Policies,</w:t>
      </w:r>
      <w:bookmarkEnd w:id="2"/>
      <w:bookmarkEnd w:id="3"/>
      <w:r w:rsidRPr="00D16730">
        <w:rPr>
          <w:rFonts w:cs="Arial"/>
        </w:rPr>
        <w:t xml:space="preserve"> in accordance with Section 4.15(1) of the Environmental Planning and Assessment Act, 1979.</w:t>
      </w:r>
    </w:p>
    <w:p w14:paraId="5FF3678E" w14:textId="07DCBA99" w:rsidR="002B3683" w:rsidRDefault="00432077" w:rsidP="00432077">
      <w:pPr>
        <w:rPr>
          <w:rFonts w:cs="Arial"/>
        </w:rPr>
      </w:pPr>
      <w:r w:rsidRPr="00432077">
        <w:rPr>
          <w:rFonts w:cs="Arial"/>
        </w:rPr>
        <w:t xml:space="preserve">The application </w:t>
      </w:r>
      <w:r w:rsidR="002B3683">
        <w:rPr>
          <w:rFonts w:cs="Arial"/>
        </w:rPr>
        <w:t xml:space="preserve">proposes construction of a Residential Care Facility (RCF) at the site comprising </w:t>
      </w:r>
      <w:r w:rsidR="006C26E0">
        <w:rPr>
          <w:rFonts w:cs="Arial"/>
        </w:rPr>
        <w:t>126</w:t>
      </w:r>
      <w:r w:rsidR="002B3683">
        <w:rPr>
          <w:rFonts w:cs="Arial"/>
        </w:rPr>
        <w:t xml:space="preserve"> beds and ancillary facilities and works.</w:t>
      </w:r>
    </w:p>
    <w:p w14:paraId="3C78F91F" w14:textId="07F9F41B" w:rsidR="002B3683" w:rsidRDefault="002B3683" w:rsidP="002B3683">
      <w:r>
        <w:t xml:space="preserve">The site maintains an existing seniors housing development, and the development provides a well-designed building that complements the existing use of the site. </w:t>
      </w:r>
    </w:p>
    <w:p w14:paraId="6857989B" w14:textId="77777777" w:rsidR="002B3683" w:rsidRDefault="002B3683" w:rsidP="002B3683">
      <w:pPr>
        <w:rPr>
          <w:szCs w:val="22"/>
        </w:rPr>
      </w:pPr>
      <w:r>
        <w:t xml:space="preserve">The development has demonstrated compliance with the </w:t>
      </w:r>
      <w:r>
        <w:rPr>
          <w:rFonts w:cs="Arial"/>
          <w:szCs w:val="22"/>
        </w:rPr>
        <w:t xml:space="preserve">SEPP </w:t>
      </w:r>
      <w:r w:rsidRPr="00EE0C53">
        <w:rPr>
          <w:szCs w:val="22"/>
        </w:rPr>
        <w:t>Housing for Seniors</w:t>
      </w:r>
      <w:r>
        <w:rPr>
          <w:szCs w:val="22"/>
        </w:rPr>
        <w:t xml:space="preserve"> or People with a Disability 2004 (Seniors Housing SEPP) and provides good amenity and facilities for future residents of the facility.</w:t>
      </w:r>
    </w:p>
    <w:p w14:paraId="40D3F338" w14:textId="3D1F12E1" w:rsidR="002B3683" w:rsidRDefault="002B3683" w:rsidP="002B3683">
      <w:pPr>
        <w:rPr>
          <w:rFonts w:cs="Arial"/>
          <w:color w:val="000000"/>
          <w:szCs w:val="22"/>
        </w:rPr>
      </w:pPr>
      <w:r>
        <w:rPr>
          <w:rFonts w:cs="Arial"/>
          <w:color w:val="000000"/>
          <w:szCs w:val="22"/>
        </w:rPr>
        <w:t>The site maintains existing vegetation, some of which are proposed to be removed within the development area. The application has demonstrated appropriate replanting and ecological outcomes.</w:t>
      </w:r>
      <w:r w:rsidR="006C26E0">
        <w:rPr>
          <w:rFonts w:cs="Arial"/>
          <w:color w:val="000000"/>
          <w:szCs w:val="22"/>
        </w:rPr>
        <w:t xml:space="preserve"> </w:t>
      </w:r>
      <w:r w:rsidR="006C26E0" w:rsidRPr="006C26E0">
        <w:rPr>
          <w:rFonts w:cs="Arial"/>
          <w:color w:val="000000"/>
          <w:szCs w:val="22"/>
        </w:rPr>
        <w:t>Tree removal has been minimised, and the remnant vegetation corridor intersecting the site is to be enhanced with additional canopy tree planting.</w:t>
      </w:r>
    </w:p>
    <w:p w14:paraId="1E26882F" w14:textId="207AB83F" w:rsidR="002B3683" w:rsidRDefault="002B3683" w:rsidP="002B3683">
      <w:pPr>
        <w:rPr>
          <w:rFonts w:cs="Arial"/>
          <w:color w:val="000000"/>
          <w:szCs w:val="22"/>
        </w:rPr>
      </w:pPr>
      <w:r>
        <w:rPr>
          <w:rFonts w:cs="Arial"/>
          <w:color w:val="000000"/>
          <w:szCs w:val="22"/>
        </w:rPr>
        <w:t>T</w:t>
      </w:r>
      <w:r w:rsidRPr="00F47BCA">
        <w:rPr>
          <w:rFonts w:cs="Arial"/>
          <w:color w:val="000000"/>
          <w:szCs w:val="22"/>
        </w:rPr>
        <w:t xml:space="preserve">he application proposes a variation to the building height standards under </w:t>
      </w:r>
      <w:r>
        <w:rPr>
          <w:rFonts w:cs="Arial"/>
          <w:color w:val="000000"/>
          <w:szCs w:val="22"/>
        </w:rPr>
        <w:t xml:space="preserve">Clause 4.3 of the </w:t>
      </w:r>
      <w:r w:rsidRPr="00F47BCA">
        <w:rPr>
          <w:rFonts w:cs="Arial"/>
          <w:color w:val="000000"/>
          <w:szCs w:val="22"/>
        </w:rPr>
        <w:t>L</w:t>
      </w:r>
      <w:r>
        <w:rPr>
          <w:rFonts w:cs="Arial"/>
          <w:color w:val="000000"/>
          <w:szCs w:val="22"/>
        </w:rPr>
        <w:t xml:space="preserve">ake </w:t>
      </w:r>
      <w:r w:rsidRPr="00F47BCA">
        <w:rPr>
          <w:rFonts w:cs="Arial"/>
          <w:color w:val="000000"/>
          <w:szCs w:val="22"/>
        </w:rPr>
        <w:t>M</w:t>
      </w:r>
      <w:r>
        <w:rPr>
          <w:rFonts w:cs="Arial"/>
          <w:color w:val="000000"/>
          <w:szCs w:val="22"/>
        </w:rPr>
        <w:t>acquarie</w:t>
      </w:r>
      <w:r w:rsidRPr="00F47BCA">
        <w:rPr>
          <w:rFonts w:cs="Arial"/>
          <w:color w:val="000000"/>
          <w:szCs w:val="22"/>
        </w:rPr>
        <w:t xml:space="preserve"> L</w:t>
      </w:r>
      <w:r>
        <w:rPr>
          <w:rFonts w:cs="Arial"/>
          <w:color w:val="000000"/>
          <w:szCs w:val="22"/>
        </w:rPr>
        <w:t xml:space="preserve">ocal </w:t>
      </w:r>
      <w:r w:rsidRPr="00F47BCA">
        <w:rPr>
          <w:rFonts w:cs="Arial"/>
          <w:color w:val="000000"/>
          <w:szCs w:val="22"/>
        </w:rPr>
        <w:t>E</w:t>
      </w:r>
      <w:r>
        <w:rPr>
          <w:rFonts w:cs="Arial"/>
          <w:color w:val="000000"/>
          <w:szCs w:val="22"/>
        </w:rPr>
        <w:t xml:space="preserve">nvironmental </w:t>
      </w:r>
      <w:r w:rsidRPr="00F47BCA">
        <w:rPr>
          <w:rFonts w:cs="Arial"/>
          <w:color w:val="000000"/>
          <w:szCs w:val="22"/>
        </w:rPr>
        <w:t>P</w:t>
      </w:r>
      <w:r>
        <w:rPr>
          <w:rFonts w:cs="Arial"/>
          <w:color w:val="000000"/>
          <w:szCs w:val="22"/>
        </w:rPr>
        <w:t>lan 2014</w:t>
      </w:r>
      <w:r w:rsidRPr="00F47BCA">
        <w:rPr>
          <w:rFonts w:cs="Arial"/>
          <w:color w:val="000000"/>
          <w:szCs w:val="22"/>
        </w:rPr>
        <w:t xml:space="preserve"> </w:t>
      </w:r>
      <w:r>
        <w:rPr>
          <w:rFonts w:cs="Arial"/>
          <w:color w:val="000000"/>
          <w:szCs w:val="22"/>
        </w:rPr>
        <w:t xml:space="preserve">up to </w:t>
      </w:r>
      <w:r w:rsidR="00184F4B">
        <w:rPr>
          <w:rFonts w:cs="Arial"/>
          <w:color w:val="000000"/>
          <w:szCs w:val="22"/>
        </w:rPr>
        <w:t>33</w:t>
      </w:r>
      <w:r>
        <w:rPr>
          <w:rFonts w:cs="Arial"/>
          <w:color w:val="000000"/>
          <w:szCs w:val="22"/>
        </w:rPr>
        <w:t>%. The proposed variation is supported as the development has demonstrated consistency with the necessary heads of consideration under Clause 4.6 Exceptions to development standards.</w:t>
      </w:r>
    </w:p>
    <w:p w14:paraId="47432893" w14:textId="2CCAAC96" w:rsidR="002B3683" w:rsidRDefault="002B3683" w:rsidP="002B3683">
      <w:pPr>
        <w:rPr>
          <w:rFonts w:cs="Arial"/>
          <w:color w:val="000000"/>
          <w:szCs w:val="22"/>
        </w:rPr>
      </w:pPr>
      <w:r>
        <w:rPr>
          <w:rFonts w:cs="Arial"/>
          <w:color w:val="000000"/>
          <w:szCs w:val="22"/>
        </w:rPr>
        <w:t>The application has demonstrated appropriate visual outcomes by incorporating suitable design elements and landscaping to screen and soften the building form.</w:t>
      </w:r>
      <w:r w:rsidR="006C26E0">
        <w:rPr>
          <w:rFonts w:cs="Arial"/>
          <w:color w:val="000000"/>
          <w:szCs w:val="22"/>
        </w:rPr>
        <w:t xml:space="preserve"> </w:t>
      </w:r>
      <w:r w:rsidR="006C26E0" w:rsidRPr="006C26E0">
        <w:rPr>
          <w:rFonts w:cs="Arial"/>
          <w:color w:val="000000"/>
          <w:szCs w:val="22"/>
        </w:rPr>
        <w:t>The building is considered to be of sound design, suitably responsive to the scenic character of the site and surrounds.</w:t>
      </w:r>
    </w:p>
    <w:p w14:paraId="1B165B1F" w14:textId="02A415A2" w:rsidR="002B3683" w:rsidRDefault="002B3683" w:rsidP="002B3683">
      <w:r>
        <w:rPr>
          <w:rFonts w:cs="Arial"/>
          <w:color w:val="000000"/>
          <w:szCs w:val="22"/>
        </w:rPr>
        <w:t>The application is found to be in the public interest</w:t>
      </w:r>
    </w:p>
    <w:p w14:paraId="26DD90EF" w14:textId="77777777" w:rsidR="00A10ABF" w:rsidRPr="00D16730" w:rsidRDefault="00A10ABF" w:rsidP="00A10ABF">
      <w:pPr>
        <w:rPr>
          <w:rFonts w:cs="Arial"/>
          <w:b/>
          <w:szCs w:val="22"/>
        </w:rPr>
      </w:pPr>
      <w:r w:rsidRPr="00D16730">
        <w:rPr>
          <w:rFonts w:cs="Arial"/>
          <w:b/>
          <w:szCs w:val="22"/>
        </w:rPr>
        <w:t>Reasons for determination</w:t>
      </w:r>
    </w:p>
    <w:p w14:paraId="1D0DE8AF" w14:textId="77777777" w:rsidR="00A10ABF" w:rsidRPr="00494F45" w:rsidRDefault="00A10ABF" w:rsidP="00A10ABF">
      <w:pPr>
        <w:rPr>
          <w:rFonts w:cs="Arial"/>
        </w:rPr>
      </w:pPr>
      <w:r w:rsidRPr="001A06A0">
        <w:rPr>
          <w:rFonts w:cs="Arial"/>
        </w:rPr>
        <w:lastRenderedPageBreak/>
        <w:t xml:space="preserve">The development has been assessed against the matters for consideration that apply to the land to which the development application relates as outlined in Section 4.15 of the </w:t>
      </w:r>
      <w:r w:rsidRPr="00494F45">
        <w:rPr>
          <w:rFonts w:cs="Arial"/>
        </w:rPr>
        <w:t>Environmental Planning and Assessment Act, 1979 as follows:</w:t>
      </w:r>
    </w:p>
    <w:p w14:paraId="39A43C78" w14:textId="77777777" w:rsidR="00A10ABF" w:rsidRPr="00494F45" w:rsidRDefault="00A10ABF" w:rsidP="003A15D1">
      <w:pPr>
        <w:pStyle w:val="ListParagraph"/>
        <w:numPr>
          <w:ilvl w:val="0"/>
          <w:numId w:val="6"/>
        </w:numPr>
        <w:spacing w:after="0"/>
        <w:ind w:left="714" w:hanging="357"/>
        <w:rPr>
          <w:rFonts w:cs="Arial"/>
        </w:rPr>
      </w:pPr>
      <w:r w:rsidRPr="00494F45">
        <w:rPr>
          <w:rFonts w:cs="Arial"/>
        </w:rPr>
        <w:t xml:space="preserve">the development meets the requirements of the Lake Macquarie Local Environmental Plan 2014 and other relevant environmental planning </w:t>
      </w:r>
      <w:r w:rsidR="00494F45" w:rsidRPr="00494F45">
        <w:rPr>
          <w:rFonts w:cs="Arial"/>
        </w:rPr>
        <w:t xml:space="preserve">instruments, </w:t>
      </w:r>
      <w:r w:rsidR="00E02489" w:rsidRPr="00494F45">
        <w:rPr>
          <w:rFonts w:cs="Arial"/>
        </w:rPr>
        <w:t>inclusive of a Clause 4.6 Submission exception to the development standard under Claus</w:t>
      </w:r>
      <w:r w:rsidR="00494F45" w:rsidRPr="00494F45">
        <w:rPr>
          <w:rFonts w:cs="Arial"/>
        </w:rPr>
        <w:t>e</w:t>
      </w:r>
      <w:r w:rsidR="00CC17E7">
        <w:rPr>
          <w:rFonts w:cs="Arial"/>
        </w:rPr>
        <w:t xml:space="preserve"> 4.3 Height of buildings</w:t>
      </w:r>
      <w:r w:rsidRPr="00494F45">
        <w:rPr>
          <w:rFonts w:cs="Arial"/>
        </w:rPr>
        <w:t>;</w:t>
      </w:r>
    </w:p>
    <w:p w14:paraId="6CB09897" w14:textId="77777777" w:rsidR="00A10ABF" w:rsidRPr="00494F45" w:rsidRDefault="00A10ABF" w:rsidP="003A15D1">
      <w:pPr>
        <w:pStyle w:val="ListParagraph"/>
        <w:numPr>
          <w:ilvl w:val="0"/>
          <w:numId w:val="6"/>
        </w:numPr>
        <w:spacing w:after="0"/>
        <w:ind w:left="714" w:hanging="357"/>
        <w:rPr>
          <w:rFonts w:cs="Arial"/>
        </w:rPr>
      </w:pPr>
      <w:r w:rsidRPr="00494F45">
        <w:rPr>
          <w:rFonts w:cs="Arial"/>
        </w:rPr>
        <w:t>consideration has been given to proposed instruments which have been the subject of public consultation;</w:t>
      </w:r>
    </w:p>
    <w:p w14:paraId="4DDAC042" w14:textId="77777777" w:rsidR="00A10ABF" w:rsidRPr="00494F45" w:rsidRDefault="00A10ABF" w:rsidP="003A15D1">
      <w:pPr>
        <w:pStyle w:val="ListParagraph"/>
        <w:numPr>
          <w:ilvl w:val="0"/>
          <w:numId w:val="6"/>
        </w:numPr>
        <w:spacing w:after="0"/>
        <w:ind w:left="714" w:hanging="357"/>
        <w:rPr>
          <w:rFonts w:cs="Arial"/>
        </w:rPr>
      </w:pPr>
      <w:r w:rsidRPr="00494F45">
        <w:rPr>
          <w:rFonts w:cs="Arial"/>
        </w:rPr>
        <w:t>the development generally complies with Lake Macquarie Development Control Plan 2014 with any variations to the controls outlined and justified within this assessment report;</w:t>
      </w:r>
    </w:p>
    <w:p w14:paraId="5C0E70ED" w14:textId="2A6A1AF1" w:rsidR="00E02489" w:rsidRPr="00494F45" w:rsidRDefault="00CC17E7" w:rsidP="003A15D1">
      <w:pPr>
        <w:pStyle w:val="ListParagraph"/>
        <w:numPr>
          <w:ilvl w:val="0"/>
          <w:numId w:val="6"/>
        </w:numPr>
        <w:spacing w:after="0"/>
        <w:ind w:left="714" w:hanging="357"/>
        <w:rPr>
          <w:rFonts w:cs="Arial"/>
        </w:rPr>
      </w:pPr>
      <w:r>
        <w:rPr>
          <w:rFonts w:cs="Arial"/>
        </w:rPr>
        <w:t>n</w:t>
      </w:r>
      <w:r w:rsidR="00494F45" w:rsidRPr="00494F45">
        <w:rPr>
          <w:rFonts w:cs="Arial"/>
        </w:rPr>
        <w:t>o planning agreement / draft planning agreement is known to apply to the land</w:t>
      </w:r>
      <w:r w:rsidR="00FD3C4A">
        <w:rPr>
          <w:rFonts w:cs="Arial"/>
        </w:rPr>
        <w:t>;</w:t>
      </w:r>
    </w:p>
    <w:p w14:paraId="310F22D8" w14:textId="77777777" w:rsidR="00A10ABF" w:rsidRPr="00494F45" w:rsidRDefault="00A10ABF" w:rsidP="003A15D1">
      <w:pPr>
        <w:pStyle w:val="ListParagraph"/>
        <w:numPr>
          <w:ilvl w:val="0"/>
          <w:numId w:val="6"/>
        </w:numPr>
        <w:spacing w:after="0"/>
        <w:ind w:left="714" w:hanging="357"/>
        <w:rPr>
          <w:rFonts w:cs="Arial"/>
        </w:rPr>
      </w:pPr>
      <w:r w:rsidRPr="00494F45">
        <w:rPr>
          <w:rFonts w:cs="Arial"/>
        </w:rPr>
        <w:t>considering the likely impacts of the development on the natural and built environments, the development is considered to provide balanced and appropriate outcomes;</w:t>
      </w:r>
    </w:p>
    <w:p w14:paraId="2CB87DC7" w14:textId="77777777" w:rsidR="00A10ABF" w:rsidRPr="00494F45" w:rsidRDefault="00A10ABF" w:rsidP="003A15D1">
      <w:pPr>
        <w:pStyle w:val="ListParagraph"/>
        <w:numPr>
          <w:ilvl w:val="0"/>
          <w:numId w:val="6"/>
        </w:numPr>
        <w:spacing w:after="0"/>
        <w:ind w:left="714" w:hanging="357"/>
        <w:rPr>
          <w:rFonts w:cs="Arial"/>
        </w:rPr>
      </w:pPr>
      <w:r w:rsidRPr="00494F45">
        <w:rPr>
          <w:rFonts w:cs="Arial"/>
        </w:rPr>
        <w:t>the suitability of the site for the development, including characteristics and constraints of the land have been considered and it was found the land as being suitable for the development;</w:t>
      </w:r>
    </w:p>
    <w:p w14:paraId="3CBE15CF" w14:textId="77777777" w:rsidR="00A10ABF" w:rsidRPr="00494F45" w:rsidRDefault="00A10ABF" w:rsidP="003A15D1">
      <w:pPr>
        <w:pStyle w:val="ListParagraph"/>
        <w:numPr>
          <w:ilvl w:val="0"/>
          <w:numId w:val="6"/>
        </w:numPr>
        <w:spacing w:after="0"/>
        <w:ind w:left="714" w:hanging="357"/>
        <w:rPr>
          <w:rFonts w:cs="Arial"/>
        </w:rPr>
      </w:pPr>
      <w:r w:rsidRPr="00494F45">
        <w:rPr>
          <w:rFonts w:cs="Arial"/>
        </w:rPr>
        <w:t xml:space="preserve">matters of public interest have been </w:t>
      </w:r>
      <w:r w:rsidR="00494F45" w:rsidRPr="00494F45">
        <w:rPr>
          <w:rFonts w:cs="Arial"/>
        </w:rPr>
        <w:t>considered</w:t>
      </w:r>
      <w:r w:rsidRPr="00494F45">
        <w:rPr>
          <w:rFonts w:cs="Arial"/>
        </w:rPr>
        <w:t xml:space="preserve"> in relation to social, economic and environmental outcomes.</w:t>
      </w:r>
    </w:p>
    <w:p w14:paraId="635769DC" w14:textId="77777777" w:rsidR="00A10ABF" w:rsidRPr="00584428" w:rsidRDefault="00A10ABF" w:rsidP="00494F45">
      <w:pPr>
        <w:spacing w:before="160"/>
        <w:rPr>
          <w:rFonts w:cs="Arial"/>
        </w:rPr>
      </w:pPr>
      <w:r w:rsidRPr="00494F45">
        <w:rPr>
          <w:rFonts w:cs="Arial"/>
        </w:rPr>
        <w:t>Based on the balance of the matters considered, the development application is recommended for approval.  Details of the assessment are contained in the assessment report below.</w:t>
      </w:r>
    </w:p>
    <w:p w14:paraId="271B0717" w14:textId="77777777" w:rsidR="00A10ABF" w:rsidRPr="00494F45" w:rsidRDefault="00A10ABF" w:rsidP="00A10ABF">
      <w:pPr>
        <w:rPr>
          <w:rFonts w:cs="Arial"/>
          <w:b/>
          <w:szCs w:val="22"/>
        </w:rPr>
      </w:pPr>
      <w:r w:rsidRPr="00494F45">
        <w:rPr>
          <w:rFonts w:cs="Arial"/>
          <w:b/>
          <w:szCs w:val="22"/>
        </w:rPr>
        <w:t>Community interest</w:t>
      </w:r>
    </w:p>
    <w:p w14:paraId="52EBCFC7" w14:textId="77777777" w:rsidR="00A10ABF" w:rsidRPr="00494F45" w:rsidRDefault="00A10ABF" w:rsidP="00A10ABF">
      <w:pPr>
        <w:rPr>
          <w:rFonts w:cs="Arial"/>
        </w:rPr>
      </w:pPr>
      <w:r w:rsidRPr="00494F45">
        <w:rPr>
          <w:rFonts w:cs="Arial"/>
        </w:rPr>
        <w:t>The assessment of the proposed development under Section 4.15(1) of the Environmental Planning and Assessment Act, 1979 has considered the community views. The development application was notified in accordance with the Development Notification Requirements outlined in Section 1.15 of Part 1 of Council’s Development Control Plan 2014 as adopted by Lake Macquarie City Council.</w:t>
      </w:r>
    </w:p>
    <w:p w14:paraId="3B8ED7A4" w14:textId="439865CB" w:rsidR="00A10ABF" w:rsidRPr="00494F45" w:rsidRDefault="00E02489" w:rsidP="00A10ABF">
      <w:pPr>
        <w:rPr>
          <w:rFonts w:cs="Arial"/>
        </w:rPr>
      </w:pPr>
      <w:r w:rsidRPr="00494F45">
        <w:rPr>
          <w:rFonts w:cs="Arial"/>
        </w:rPr>
        <w:t>From the notification period</w:t>
      </w:r>
      <w:r w:rsidR="00CC17E7">
        <w:rPr>
          <w:rFonts w:cs="Arial"/>
        </w:rPr>
        <w:t>,</w:t>
      </w:r>
      <w:r w:rsidRPr="00494F45">
        <w:rPr>
          <w:rFonts w:cs="Arial"/>
        </w:rPr>
        <w:t xml:space="preserve"> </w:t>
      </w:r>
      <w:r w:rsidR="00CC17E7">
        <w:rPr>
          <w:rFonts w:cs="Arial"/>
        </w:rPr>
        <w:t>one</w:t>
      </w:r>
      <w:r w:rsidRPr="00494F45">
        <w:rPr>
          <w:rFonts w:cs="Arial"/>
        </w:rPr>
        <w:t xml:space="preserve"> public submission</w:t>
      </w:r>
      <w:r w:rsidR="00494F45" w:rsidRPr="00494F45">
        <w:rPr>
          <w:rFonts w:cs="Arial"/>
        </w:rPr>
        <w:t xml:space="preserve"> was</w:t>
      </w:r>
      <w:r w:rsidRPr="00494F45">
        <w:rPr>
          <w:rFonts w:cs="Arial"/>
        </w:rPr>
        <w:t xml:space="preserve"> received in relation to the proposed development. The matters raised in </w:t>
      </w:r>
      <w:r w:rsidR="00494F45" w:rsidRPr="00494F45">
        <w:rPr>
          <w:rFonts w:cs="Arial"/>
        </w:rPr>
        <w:t>this</w:t>
      </w:r>
      <w:r w:rsidRPr="00494F45">
        <w:rPr>
          <w:rFonts w:cs="Arial"/>
        </w:rPr>
        <w:t xml:space="preserve"> submission </w:t>
      </w:r>
      <w:r w:rsidR="00494F45" w:rsidRPr="00494F45">
        <w:rPr>
          <w:rFonts w:cs="Arial"/>
        </w:rPr>
        <w:t>were</w:t>
      </w:r>
      <w:r w:rsidRPr="00494F45">
        <w:rPr>
          <w:rFonts w:cs="Arial"/>
        </w:rPr>
        <w:t xml:space="preserve"> considered as part of the assessment of the proposed development. For detailed comment regarding the matters raised in the submission refer to Section 4.15(1)(d) of this report.</w:t>
      </w:r>
    </w:p>
    <w:p w14:paraId="249A7B81" w14:textId="77777777" w:rsidR="00A10ABF" w:rsidRPr="00D16730" w:rsidRDefault="00A10ABF" w:rsidP="00A10ABF">
      <w:pPr>
        <w:rPr>
          <w:rFonts w:cs="Arial"/>
          <w:b/>
          <w:szCs w:val="22"/>
        </w:rPr>
      </w:pPr>
      <w:r w:rsidRPr="00D16730">
        <w:rPr>
          <w:rFonts w:cs="Arial"/>
          <w:b/>
          <w:szCs w:val="22"/>
        </w:rPr>
        <w:t>Site, context and development history</w:t>
      </w:r>
    </w:p>
    <w:p w14:paraId="4162526D" w14:textId="5AEA0841" w:rsidR="000443F6" w:rsidRDefault="000443F6" w:rsidP="000443F6">
      <w:r>
        <w:t xml:space="preserve">The site maintains an existing seniors housing development which accommodates </w:t>
      </w:r>
      <w:r w:rsidR="006C26E0">
        <w:t xml:space="preserve">91 </w:t>
      </w:r>
      <w:r>
        <w:t>RC</w:t>
      </w:r>
      <w:r w:rsidR="00D64C77">
        <w:t>F</w:t>
      </w:r>
      <w:r>
        <w:t xml:space="preserve"> beds and </w:t>
      </w:r>
      <w:r w:rsidR="006C26E0">
        <w:t xml:space="preserve">31 </w:t>
      </w:r>
      <w:r>
        <w:t>independent living dwellings.</w:t>
      </w:r>
    </w:p>
    <w:p w14:paraId="4AB76587" w14:textId="24B8259B" w:rsidR="00C00C45" w:rsidRPr="00494F45" w:rsidRDefault="00C00C45" w:rsidP="00C00C45">
      <w:r>
        <w:t xml:space="preserve">The site has frontage to Laycock Street and Coal Point Road, however no element of the complex fronts Coal Point road due the existence of a steep ridgeline along this </w:t>
      </w:r>
      <w:r w:rsidRPr="00494F45">
        <w:t>frontage</w:t>
      </w:r>
      <w:r>
        <w:t>.</w:t>
      </w:r>
    </w:p>
    <w:p w14:paraId="6F219C97" w14:textId="77777777" w:rsidR="00C00C45" w:rsidRDefault="00C00C45" w:rsidP="00C00C45">
      <w:r>
        <w:t>The site has an area of 2.4 hectares.</w:t>
      </w:r>
    </w:p>
    <w:p w14:paraId="13CAEC2C" w14:textId="1C644F82" w:rsidR="00C00C45" w:rsidRDefault="00C00C45" w:rsidP="00C00C45">
      <w:r w:rsidRPr="00494F45">
        <w:t xml:space="preserve">The site </w:t>
      </w:r>
      <w:r>
        <w:t>is located</w:t>
      </w:r>
      <w:r w:rsidRPr="00494F45">
        <w:t xml:space="preserve"> on the lower side of a natural ridgeline</w:t>
      </w:r>
      <w:r>
        <w:t xml:space="preserve"> to the south-west and slopes from the </w:t>
      </w:r>
      <w:r w:rsidRPr="00494F45">
        <w:t>south-west corner to the north-east corner</w:t>
      </w:r>
      <w:r>
        <w:t>.</w:t>
      </w:r>
    </w:p>
    <w:p w14:paraId="7CDA8A9B" w14:textId="481DC6F4" w:rsidR="00C00C45" w:rsidRPr="00494F45" w:rsidRDefault="00C00C45" w:rsidP="00C00C45">
      <w:r w:rsidRPr="009C0186">
        <w:t xml:space="preserve">The site maintains </w:t>
      </w:r>
      <w:r w:rsidR="004D3FAE">
        <w:t xml:space="preserve">a mixture of exotic and </w:t>
      </w:r>
      <w:r w:rsidRPr="009C0186">
        <w:t>native vegetation, interspersed throughout existing residential accommodation.</w:t>
      </w:r>
      <w:r w:rsidR="004D3FAE">
        <w:t xml:space="preserve"> </w:t>
      </w:r>
      <w:r w:rsidRPr="00494F45">
        <w:t>The site is adjoined by approximately 1.2h</w:t>
      </w:r>
      <w:r>
        <w:t xml:space="preserve"> hectares</w:t>
      </w:r>
      <w:r w:rsidRPr="00494F45">
        <w:t xml:space="preserve"> of bushland to the southeast, which continues as a remnant corridor along the eastern site boundary. The corridor was identified by Council as being ecologically significant in pre-lodgement discussions.</w:t>
      </w:r>
    </w:p>
    <w:p w14:paraId="580F4067" w14:textId="6D36672A" w:rsidR="00C00C45" w:rsidRPr="00494F45" w:rsidRDefault="00C00C45" w:rsidP="00C00C45">
      <w:r>
        <w:lastRenderedPageBreak/>
        <w:t>The site is bounded by low and medium scale residential development com</w:t>
      </w:r>
      <w:r w:rsidRPr="00D604D2">
        <w:t>prising a mixture of detached housing</w:t>
      </w:r>
      <w:r>
        <w:t xml:space="preserve"> and</w:t>
      </w:r>
      <w:r w:rsidRPr="00D604D2">
        <w:t xml:space="preserve"> townhouses</w:t>
      </w:r>
      <w:r>
        <w:t>. A local commercial centre is located to the north-east of the site on the opposite side of Laycock Street</w:t>
      </w:r>
      <w:r w:rsidRPr="00D604D2">
        <w:t>.</w:t>
      </w:r>
    </w:p>
    <w:p w14:paraId="2D3AFE18" w14:textId="7B52121A" w:rsidR="00A10ABF" w:rsidRPr="009C0186" w:rsidRDefault="004D3FAE" w:rsidP="004D3FAE">
      <w:pPr>
        <w:jc w:val="center"/>
        <w:rPr>
          <w:rFonts w:cs="Arial"/>
          <w:color w:val="000000"/>
          <w:szCs w:val="22"/>
        </w:rPr>
      </w:pPr>
      <w:r>
        <w:rPr>
          <w:noProof/>
        </w:rPr>
        <w:drawing>
          <wp:inline distT="0" distB="0" distL="0" distR="0" wp14:anchorId="26A64046" wp14:editId="79CB744B">
            <wp:extent cx="5760720" cy="3799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799840"/>
                    </a:xfrm>
                    <a:prstGeom prst="rect">
                      <a:avLst/>
                    </a:prstGeom>
                  </pic:spPr>
                </pic:pic>
              </a:graphicData>
            </a:graphic>
          </wp:inline>
        </w:drawing>
      </w:r>
      <w:r w:rsidR="00A10ABF" w:rsidRPr="00D604D2">
        <w:rPr>
          <w:b/>
        </w:rPr>
        <w:t xml:space="preserve">Figure </w:t>
      </w:r>
      <w:r w:rsidR="007E02EF">
        <w:rPr>
          <w:b/>
        </w:rPr>
        <w:t>1</w:t>
      </w:r>
      <w:r w:rsidR="00A10ABF" w:rsidRPr="00D604D2">
        <w:rPr>
          <w:b/>
        </w:rPr>
        <w:t>:</w:t>
      </w:r>
      <w:r w:rsidR="00A10ABF" w:rsidRPr="00D604D2">
        <w:t xml:space="preserve"> Map</w:t>
      </w:r>
      <w:r w:rsidR="00A10ABF" w:rsidRPr="009C0186">
        <w:t xml:space="preserve"> of site and surrounding land uses and zones</w:t>
      </w:r>
      <w:r w:rsidR="00D604D2">
        <w:t xml:space="preserve"> (site outlined in green)</w:t>
      </w:r>
    </w:p>
    <w:p w14:paraId="4B329B56" w14:textId="61C55A6F" w:rsidR="00D604D2" w:rsidRDefault="00C00C45" w:rsidP="00D604D2">
      <w:r>
        <w:t>P</w:t>
      </w:r>
      <w:r w:rsidR="00D604D2">
        <w:t xml:space="preserve">re-lodgement </w:t>
      </w:r>
      <w:r>
        <w:t xml:space="preserve">consultation was undertaken with Council in </w:t>
      </w:r>
      <w:r w:rsidR="00D604D2">
        <w:t>September 2019</w:t>
      </w:r>
      <w:r>
        <w:t xml:space="preserve"> for </w:t>
      </w:r>
      <w:proofErr w:type="gramStart"/>
      <w:r>
        <w:t>a</w:t>
      </w:r>
      <w:proofErr w:type="gramEnd"/>
      <w:r>
        <w:t xml:space="preserve"> RCF reflective of that proposed in the current application. Key items discussed include</w:t>
      </w:r>
    </w:p>
    <w:p w14:paraId="5154B6CB" w14:textId="77777777" w:rsidR="00D604D2" w:rsidRDefault="00D604D2" w:rsidP="003A15D1">
      <w:pPr>
        <w:pStyle w:val="ListParagraph"/>
        <w:numPr>
          <w:ilvl w:val="0"/>
          <w:numId w:val="20"/>
        </w:numPr>
        <w:ind w:left="1077" w:hanging="357"/>
        <w:contextualSpacing w:val="0"/>
      </w:pPr>
      <w:r>
        <w:t>The remnant ecological corridor along the north-east site boundary</w:t>
      </w:r>
    </w:p>
    <w:p w14:paraId="39F55F64" w14:textId="77777777" w:rsidR="00D604D2" w:rsidRDefault="00D604D2" w:rsidP="003A15D1">
      <w:pPr>
        <w:pStyle w:val="ListParagraph"/>
        <w:numPr>
          <w:ilvl w:val="0"/>
          <w:numId w:val="20"/>
        </w:numPr>
        <w:ind w:left="1077" w:hanging="357"/>
        <w:contextualSpacing w:val="0"/>
      </w:pPr>
      <w:r>
        <w:t>Building height, scale and setbacks</w:t>
      </w:r>
    </w:p>
    <w:p w14:paraId="15594A69" w14:textId="77777777" w:rsidR="00D604D2" w:rsidRDefault="00D604D2" w:rsidP="003A15D1">
      <w:pPr>
        <w:pStyle w:val="ListParagraph"/>
        <w:numPr>
          <w:ilvl w:val="0"/>
          <w:numId w:val="20"/>
        </w:numPr>
        <w:ind w:left="1077" w:hanging="357"/>
        <w:contextualSpacing w:val="0"/>
      </w:pPr>
      <w:r>
        <w:t>Non-discriminatory access</w:t>
      </w:r>
    </w:p>
    <w:p w14:paraId="1D8851C6" w14:textId="77777777" w:rsidR="00D604D2" w:rsidRDefault="00D604D2" w:rsidP="003A15D1">
      <w:pPr>
        <w:pStyle w:val="ListParagraph"/>
        <w:numPr>
          <w:ilvl w:val="0"/>
          <w:numId w:val="20"/>
        </w:numPr>
        <w:ind w:left="1077" w:hanging="357"/>
        <w:contextualSpacing w:val="0"/>
      </w:pPr>
      <w:r>
        <w:t>Bushfire risk</w:t>
      </w:r>
    </w:p>
    <w:p w14:paraId="11B5D22E" w14:textId="77777777" w:rsidR="00D604D2" w:rsidRDefault="00D604D2" w:rsidP="003A15D1">
      <w:pPr>
        <w:pStyle w:val="ListParagraph"/>
        <w:numPr>
          <w:ilvl w:val="0"/>
          <w:numId w:val="20"/>
        </w:numPr>
        <w:ind w:left="1077" w:hanging="357"/>
        <w:contextualSpacing w:val="0"/>
      </w:pPr>
      <w:r>
        <w:t>Visual impacts</w:t>
      </w:r>
    </w:p>
    <w:p w14:paraId="7E9BB468" w14:textId="77777777" w:rsidR="00C00C45" w:rsidRDefault="00D604D2" w:rsidP="00693C22">
      <w:pPr>
        <w:spacing w:before="160"/>
      </w:pPr>
      <w:r>
        <w:t xml:space="preserve">The </w:t>
      </w:r>
      <w:r w:rsidR="00C00C45">
        <w:t xml:space="preserve">proposed </w:t>
      </w:r>
      <w:r>
        <w:t xml:space="preserve">development is considered to reasonably respond to the matters </w:t>
      </w:r>
      <w:r w:rsidR="00C00C45">
        <w:t xml:space="preserve">identified </w:t>
      </w:r>
      <w:r>
        <w:t>by Council in pre-lodgement discussions</w:t>
      </w:r>
      <w:r w:rsidR="00C00C45">
        <w:t>.</w:t>
      </w:r>
    </w:p>
    <w:p w14:paraId="0E17993F" w14:textId="77777777" w:rsidR="00A10ABF" w:rsidRPr="00D16730" w:rsidRDefault="00A10ABF" w:rsidP="00A10ABF">
      <w:pPr>
        <w:rPr>
          <w:rFonts w:cs="Arial"/>
          <w:b/>
          <w:color w:val="000000"/>
          <w:szCs w:val="22"/>
        </w:rPr>
      </w:pPr>
      <w:r w:rsidRPr="00D16730">
        <w:rPr>
          <w:rFonts w:cs="Arial"/>
          <w:b/>
          <w:color w:val="000000"/>
          <w:szCs w:val="22"/>
        </w:rPr>
        <w:t>Proposal</w:t>
      </w:r>
    </w:p>
    <w:p w14:paraId="73D00D59" w14:textId="13FFF3D6" w:rsidR="003A15D1" w:rsidRDefault="00360A1C" w:rsidP="00360A1C">
      <w:pPr>
        <w:rPr>
          <w:rFonts w:cs="Arial"/>
        </w:rPr>
      </w:pPr>
      <w:r w:rsidRPr="00432077">
        <w:rPr>
          <w:rFonts w:cs="Arial"/>
        </w:rPr>
        <w:t xml:space="preserve">The application </w:t>
      </w:r>
      <w:r>
        <w:rPr>
          <w:rFonts w:cs="Arial"/>
        </w:rPr>
        <w:t>proposes construction of a Residential Care Facility (RCF) (a form of Seniors Housing) at the site</w:t>
      </w:r>
      <w:r w:rsidR="003A15D1">
        <w:rPr>
          <w:rFonts w:cs="Arial"/>
        </w:rPr>
        <w:t>.</w:t>
      </w:r>
    </w:p>
    <w:p w14:paraId="0E7B56A7" w14:textId="05535C6F" w:rsidR="003A15D1" w:rsidRDefault="003A15D1" w:rsidP="003A15D1">
      <w:r w:rsidRPr="00D16730">
        <w:t xml:space="preserve">The development will operate in conjunction with the existing operations of the site as a Seniors Housing </w:t>
      </w:r>
      <w:r>
        <w:t>d</w:t>
      </w:r>
      <w:r w:rsidRPr="00D16730">
        <w:t xml:space="preserve">evelopment </w:t>
      </w:r>
      <w:r>
        <w:t>managed</w:t>
      </w:r>
      <w:r w:rsidRPr="00D16730">
        <w:t xml:space="preserve"> by </w:t>
      </w:r>
      <w:r>
        <w:t>Anglicare</w:t>
      </w:r>
      <w:r w:rsidRPr="00D16730">
        <w:t>.</w:t>
      </w:r>
    </w:p>
    <w:p w14:paraId="62EDCB59" w14:textId="7A08EF86" w:rsidR="003A15D1" w:rsidRDefault="003A15D1" w:rsidP="003A15D1">
      <w:r w:rsidRPr="006426C3">
        <w:t xml:space="preserve">The proposal includes a </w:t>
      </w:r>
      <w:r>
        <w:t>two</w:t>
      </w:r>
      <w:r w:rsidRPr="006426C3">
        <w:t xml:space="preserve"> storey building shaped in a winged arrangement containing 1</w:t>
      </w:r>
      <w:r>
        <w:t>26</w:t>
      </w:r>
      <w:r w:rsidRPr="006426C3">
        <w:t xml:space="preserve"> beds for residential aged care and ancillary facilities.</w:t>
      </w:r>
      <w:r>
        <w:t xml:space="preserve"> </w:t>
      </w:r>
    </w:p>
    <w:p w14:paraId="17237790" w14:textId="77777777" w:rsidR="003A15D1" w:rsidRPr="00D16730" w:rsidRDefault="003A15D1" w:rsidP="003A15D1">
      <w:r>
        <w:t>The building includes</w:t>
      </w:r>
      <w:r w:rsidRPr="00D16730">
        <w:t>:</w:t>
      </w:r>
    </w:p>
    <w:p w14:paraId="22A9DBD6" w14:textId="6800257B" w:rsidR="003A15D1" w:rsidRPr="00D604D2" w:rsidRDefault="003A15D1" w:rsidP="003A15D1">
      <w:pPr>
        <w:pStyle w:val="ListParagraph"/>
        <w:numPr>
          <w:ilvl w:val="0"/>
          <w:numId w:val="20"/>
        </w:numPr>
        <w:ind w:left="1077" w:hanging="357"/>
        <w:contextualSpacing w:val="0"/>
      </w:pPr>
      <w:r w:rsidRPr="00D604D2">
        <w:t>semi-basement car parking</w:t>
      </w:r>
      <w:r>
        <w:t xml:space="preserve"> including</w:t>
      </w:r>
      <w:r w:rsidRPr="00D604D2">
        <w:t xml:space="preserve"> 53 spaces</w:t>
      </w:r>
      <w:r>
        <w:t xml:space="preserve"> </w:t>
      </w:r>
      <w:r w:rsidRPr="00D604D2">
        <w:t>(including non-discriminatory and ambulance parking), 12 at grade car parking spaces</w:t>
      </w:r>
      <w:r>
        <w:t xml:space="preserve"> and </w:t>
      </w:r>
      <w:r w:rsidRPr="00D604D2">
        <w:t>driveway</w:t>
      </w:r>
      <w:r>
        <w:t>;</w:t>
      </w:r>
    </w:p>
    <w:p w14:paraId="2E591674" w14:textId="4C2B2C39" w:rsidR="003A15D1" w:rsidRDefault="003A15D1" w:rsidP="003A15D1">
      <w:pPr>
        <w:pStyle w:val="ListParagraph"/>
        <w:numPr>
          <w:ilvl w:val="0"/>
          <w:numId w:val="20"/>
        </w:numPr>
        <w:ind w:left="1077" w:hanging="357"/>
        <w:contextualSpacing w:val="0"/>
      </w:pPr>
      <w:r w:rsidRPr="00D604D2">
        <w:lastRenderedPageBreak/>
        <w:t>entry / administration area</w:t>
      </w:r>
      <w:r>
        <w:t xml:space="preserve">, </w:t>
      </w:r>
      <w:r w:rsidRPr="00D604D2">
        <w:t>including new reception, offices, meeting rooms amenities</w:t>
      </w:r>
      <w:r>
        <w:t>, etc</w:t>
      </w:r>
      <w:r w:rsidRPr="00D604D2">
        <w:t>;</w:t>
      </w:r>
    </w:p>
    <w:p w14:paraId="20B06611" w14:textId="2652C5CE" w:rsidR="003A15D1" w:rsidRDefault="003A15D1" w:rsidP="003A15D1">
      <w:pPr>
        <w:pStyle w:val="ListParagraph"/>
        <w:numPr>
          <w:ilvl w:val="0"/>
          <w:numId w:val="20"/>
        </w:numPr>
        <w:ind w:left="1077" w:hanging="357"/>
        <w:contextualSpacing w:val="0"/>
      </w:pPr>
      <w:r w:rsidRPr="00D604D2">
        <w:t>day therapy areas</w:t>
      </w:r>
      <w:r>
        <w:t xml:space="preserve">, including </w:t>
      </w:r>
      <w:r w:rsidRPr="00D604D2">
        <w:t>gym, salon, prayer room, treatment room</w:t>
      </w:r>
      <w:r>
        <w:t>, etc</w:t>
      </w:r>
      <w:r w:rsidRPr="00D604D2">
        <w:t>;</w:t>
      </w:r>
    </w:p>
    <w:p w14:paraId="0D1937F1" w14:textId="77777777" w:rsidR="003A15D1" w:rsidRPr="00D604D2" w:rsidRDefault="003A15D1" w:rsidP="003A15D1">
      <w:pPr>
        <w:pStyle w:val="ListParagraph"/>
        <w:numPr>
          <w:ilvl w:val="0"/>
          <w:numId w:val="20"/>
        </w:numPr>
        <w:ind w:left="1077" w:hanging="357"/>
        <w:contextualSpacing w:val="0"/>
      </w:pPr>
      <w:r w:rsidRPr="00D604D2">
        <w:t>common areas</w:t>
      </w:r>
      <w:r>
        <w:t xml:space="preserve"> including </w:t>
      </w:r>
      <w:r w:rsidRPr="00D604D2">
        <w:t>lounge, dining, activities rooms</w:t>
      </w:r>
      <w:r>
        <w:t xml:space="preserve">, </w:t>
      </w:r>
      <w:r w:rsidRPr="00D604D2">
        <w:t>etc;</w:t>
      </w:r>
    </w:p>
    <w:p w14:paraId="1D209883" w14:textId="7E2EE44F" w:rsidR="003A15D1" w:rsidRPr="00D604D2" w:rsidRDefault="003A15D1" w:rsidP="003A15D1">
      <w:pPr>
        <w:pStyle w:val="ListParagraph"/>
        <w:numPr>
          <w:ilvl w:val="0"/>
          <w:numId w:val="20"/>
        </w:numPr>
        <w:ind w:left="1077" w:hanging="357"/>
        <w:contextualSpacing w:val="0"/>
      </w:pPr>
      <w:r w:rsidRPr="00D604D2">
        <w:t>back of house</w:t>
      </w:r>
      <w:r>
        <w:t xml:space="preserve"> areas including </w:t>
      </w:r>
      <w:r w:rsidRPr="00D604D2">
        <w:t xml:space="preserve">service kitchen, cool room, store rooms, IT/Comms room and electrical </w:t>
      </w:r>
      <w:proofErr w:type="spellStart"/>
      <w:r w:rsidRPr="00D604D2">
        <w:t>switchroom</w:t>
      </w:r>
      <w:proofErr w:type="spellEnd"/>
      <w:r w:rsidRPr="00D604D2">
        <w:t>, waste storage</w:t>
      </w:r>
      <w:r>
        <w:t>, etc</w:t>
      </w:r>
      <w:r w:rsidRPr="00D604D2">
        <w:t>;</w:t>
      </w:r>
    </w:p>
    <w:p w14:paraId="71F13043" w14:textId="7D75A8B8" w:rsidR="00D604D2" w:rsidRPr="00D604D2" w:rsidRDefault="00D604D2" w:rsidP="003A15D1">
      <w:pPr>
        <w:pStyle w:val="ListParagraph"/>
        <w:numPr>
          <w:ilvl w:val="0"/>
          <w:numId w:val="20"/>
        </w:numPr>
        <w:ind w:left="1077" w:hanging="357"/>
        <w:contextualSpacing w:val="0"/>
      </w:pPr>
      <w:r w:rsidRPr="00D604D2">
        <w:t>staff areas and amenities;</w:t>
      </w:r>
    </w:p>
    <w:p w14:paraId="4CD56410" w14:textId="77777777" w:rsidR="00D604D2" w:rsidRPr="00D604D2" w:rsidRDefault="00D604D2" w:rsidP="003A15D1">
      <w:pPr>
        <w:pStyle w:val="ListParagraph"/>
        <w:numPr>
          <w:ilvl w:val="0"/>
          <w:numId w:val="20"/>
        </w:numPr>
        <w:ind w:left="1077" w:hanging="357"/>
        <w:contextualSpacing w:val="0"/>
      </w:pPr>
      <w:r w:rsidRPr="00D604D2">
        <w:t>café;</w:t>
      </w:r>
    </w:p>
    <w:p w14:paraId="6EFBE5CD" w14:textId="291271CF" w:rsidR="003A15D1" w:rsidRDefault="003A15D1" w:rsidP="003A15D1">
      <w:r w:rsidRPr="00D16730">
        <w:t xml:space="preserve">To facilitate the development, demolition </w:t>
      </w:r>
      <w:r w:rsidR="00501899">
        <w:t>of the existing residential aged care facility</w:t>
      </w:r>
      <w:r w:rsidRPr="00D16730">
        <w:t xml:space="preserve"> will </w:t>
      </w:r>
      <w:r>
        <w:t>be undertaken</w:t>
      </w:r>
      <w:r w:rsidRPr="00D16730">
        <w:t>.</w:t>
      </w:r>
    </w:p>
    <w:p w14:paraId="56106AAD" w14:textId="3D0CD69C" w:rsidR="003A15D1" w:rsidRDefault="003A15D1" w:rsidP="003A15D1">
      <w:pPr>
        <w:spacing w:before="160"/>
      </w:pPr>
      <w:r>
        <w:t>The applicant has specified that transitional arrangements are in place to allow continuous care for affected residents.</w:t>
      </w:r>
    </w:p>
    <w:p w14:paraId="6A455347" w14:textId="77777777" w:rsidR="003A15D1" w:rsidRDefault="003A15D1" w:rsidP="003A15D1">
      <w:pPr>
        <w:rPr>
          <w:rFonts w:cs="Arial"/>
        </w:rPr>
      </w:pPr>
      <w:r>
        <w:rPr>
          <w:rFonts w:cs="Arial"/>
        </w:rPr>
        <w:t>The new facility will provide an additional 35 beds.</w:t>
      </w:r>
    </w:p>
    <w:p w14:paraId="22C29D06" w14:textId="2F21A012" w:rsidR="003A15D1" w:rsidRDefault="003A15D1" w:rsidP="003A15D1">
      <w:r w:rsidRPr="006426C3">
        <w:t>The application also proposes site works including earthworks, stormwa</w:t>
      </w:r>
      <w:r>
        <w:t xml:space="preserve">ter infrastructure and </w:t>
      </w:r>
      <w:r w:rsidRPr="006426C3">
        <w:t>landscaping.</w:t>
      </w:r>
    </w:p>
    <w:p w14:paraId="251FF9B9" w14:textId="77777777" w:rsidR="00A10ABF" w:rsidRPr="00B45ED8" w:rsidRDefault="00A10ABF" w:rsidP="00A10ABF">
      <w:pPr>
        <w:jc w:val="center"/>
        <w:rPr>
          <w:b/>
        </w:rPr>
      </w:pPr>
      <w:r w:rsidRPr="00B45ED8">
        <w:rPr>
          <w:b/>
        </w:rPr>
        <w:t>Detailed Assessment</w:t>
      </w:r>
    </w:p>
    <w:p w14:paraId="56BBFD7B" w14:textId="77777777" w:rsidR="00A10ABF" w:rsidRPr="00C9329E" w:rsidRDefault="00A10ABF" w:rsidP="00A10ABF">
      <w:pPr>
        <w:pStyle w:val="Heading1"/>
        <w:jc w:val="center"/>
        <w:rPr>
          <w:rFonts w:ascii="Arial" w:hAnsi="Arial" w:cs="Arial"/>
          <w:sz w:val="22"/>
          <w:szCs w:val="22"/>
        </w:rPr>
      </w:pPr>
      <w:r w:rsidRPr="00C9329E">
        <w:rPr>
          <w:rFonts w:ascii="Arial" w:hAnsi="Arial" w:cs="Arial"/>
          <w:sz w:val="22"/>
          <w:szCs w:val="22"/>
        </w:rPr>
        <w:t>Environmental Planning and Assessment Act 1979</w:t>
      </w:r>
    </w:p>
    <w:p w14:paraId="04F83845" w14:textId="77777777" w:rsidR="00A10ABF" w:rsidRDefault="00A10ABF" w:rsidP="00A10ABF">
      <w:pPr>
        <w:rPr>
          <w:rFonts w:cs="Arial"/>
          <w:szCs w:val="22"/>
        </w:rPr>
      </w:pPr>
      <w:r w:rsidRPr="00C9329E">
        <w:rPr>
          <w:rFonts w:cs="Arial"/>
          <w:szCs w:val="22"/>
        </w:rPr>
        <w:t xml:space="preserve">Applicable </w:t>
      </w:r>
      <w:r w:rsidRPr="00C9329E">
        <w:rPr>
          <w:rFonts w:cs="Arial"/>
        </w:rPr>
        <w:t>State, Regional and Local Environmental Planning Instruments and Policies</w:t>
      </w:r>
      <w:r w:rsidRPr="00C9329E">
        <w:rPr>
          <w:rFonts w:cs="Arial"/>
          <w:szCs w:val="22"/>
        </w:rPr>
        <w:t xml:space="preserve"> are detailed hereunder. Where not explicitly detailed, it is considered those instruments or policies are not relevant to the proposal.</w:t>
      </w:r>
    </w:p>
    <w:p w14:paraId="4EFE973E" w14:textId="77777777" w:rsidR="00A10ABF" w:rsidRPr="00130494" w:rsidRDefault="00A10ABF" w:rsidP="00FB291D">
      <w:pPr>
        <w:pStyle w:val="Heading1"/>
        <w:rPr>
          <w:sz w:val="22"/>
          <w:szCs w:val="22"/>
        </w:rPr>
      </w:pPr>
      <w:r w:rsidRPr="00130494">
        <w:rPr>
          <w:sz w:val="22"/>
          <w:szCs w:val="22"/>
        </w:rPr>
        <w:t>Section 4.15: Potential matters for consideration</w:t>
      </w:r>
    </w:p>
    <w:p w14:paraId="17FD1578" w14:textId="77777777" w:rsidR="00A10ABF" w:rsidRPr="00130494" w:rsidRDefault="00A10ABF" w:rsidP="00A10ABF">
      <w:pPr>
        <w:pStyle w:val="Heading2"/>
        <w:spacing w:after="160"/>
        <w:rPr>
          <w:rFonts w:cs="Arial"/>
          <w:sz w:val="22"/>
          <w:szCs w:val="22"/>
        </w:rPr>
      </w:pPr>
      <w:r w:rsidRPr="00130494">
        <w:rPr>
          <w:rFonts w:cs="Arial"/>
          <w:sz w:val="22"/>
          <w:szCs w:val="22"/>
        </w:rPr>
        <w:t xml:space="preserve">Section 4.15 (1) </w:t>
      </w:r>
      <w:bookmarkStart w:id="4" w:name="OLE_LINK65"/>
      <w:r w:rsidRPr="00130494">
        <w:rPr>
          <w:rFonts w:cs="Arial"/>
          <w:sz w:val="22"/>
          <w:szCs w:val="22"/>
        </w:rPr>
        <w:t>(a) (</w:t>
      </w:r>
      <w:proofErr w:type="spellStart"/>
      <w:r w:rsidRPr="00130494">
        <w:rPr>
          <w:rFonts w:cs="Arial"/>
          <w:sz w:val="22"/>
          <w:szCs w:val="22"/>
        </w:rPr>
        <w:t>i</w:t>
      </w:r>
      <w:proofErr w:type="spellEnd"/>
      <w:r w:rsidRPr="00130494">
        <w:rPr>
          <w:rFonts w:cs="Arial"/>
          <w:sz w:val="22"/>
          <w:szCs w:val="22"/>
        </w:rPr>
        <w:t>) the provisions of any EPI’s</w:t>
      </w:r>
    </w:p>
    <w:p w14:paraId="632D5E4E" w14:textId="77777777" w:rsidR="00A10ABF" w:rsidRPr="00130494" w:rsidRDefault="00A10ABF" w:rsidP="00A10ABF">
      <w:pPr>
        <w:rPr>
          <w:b/>
          <w:szCs w:val="22"/>
        </w:rPr>
      </w:pPr>
      <w:bookmarkStart w:id="5" w:name="_Hlk43805453"/>
      <w:bookmarkEnd w:id="4"/>
      <w:r w:rsidRPr="00130494">
        <w:rPr>
          <w:b/>
          <w:szCs w:val="22"/>
        </w:rPr>
        <w:t>State Environmental Planning Policy (State and Regional Development)</w:t>
      </w:r>
    </w:p>
    <w:p w14:paraId="5E87BBA3" w14:textId="77777777" w:rsidR="00A10ABF" w:rsidRDefault="00A10ABF" w:rsidP="00A10ABF">
      <w:pPr>
        <w:rPr>
          <w:szCs w:val="22"/>
        </w:rPr>
      </w:pPr>
      <w:r w:rsidRPr="00FB291D">
        <w:rPr>
          <w:szCs w:val="22"/>
        </w:rPr>
        <w:t>In accordance with Schedule 7 and Part 4 (Regionally significant development) of the SEPP, the development</w:t>
      </w:r>
      <w:r w:rsidR="00FB291D" w:rsidRPr="00FB291D">
        <w:rPr>
          <w:szCs w:val="22"/>
        </w:rPr>
        <w:t xml:space="preserve"> comprises general development over $30 million</w:t>
      </w:r>
      <w:r w:rsidRPr="00FB291D">
        <w:rPr>
          <w:szCs w:val="22"/>
        </w:rPr>
        <w:t xml:space="preserve"> and is therefore regionally significant development. The Hunter and Central Coast Regional Planning Panel will determine the development application.</w:t>
      </w:r>
    </w:p>
    <w:bookmarkEnd w:id="5"/>
    <w:p w14:paraId="76176279" w14:textId="77777777" w:rsidR="00463284" w:rsidRDefault="00463284" w:rsidP="00A10ABF">
      <w:pPr>
        <w:rPr>
          <w:b/>
          <w:szCs w:val="22"/>
        </w:rPr>
      </w:pPr>
      <w:r w:rsidRPr="00463284">
        <w:rPr>
          <w:b/>
          <w:szCs w:val="22"/>
        </w:rPr>
        <w:t>State Environmental Planning Policy (Housing for Seniors or People with a Disability) 2004</w:t>
      </w:r>
    </w:p>
    <w:p w14:paraId="372F51E4" w14:textId="3C703EB5" w:rsidR="00130494" w:rsidRDefault="00463284" w:rsidP="00463284">
      <w:r w:rsidRPr="00A9796D">
        <w:t xml:space="preserve">The application </w:t>
      </w:r>
      <w:r w:rsidR="00130494">
        <w:t>proposes to construct</w:t>
      </w:r>
      <w:r w:rsidRPr="00A9796D">
        <w:t xml:space="preserve"> a Residential Care Facility (</w:t>
      </w:r>
      <w:r w:rsidR="00130494">
        <w:t>a form of</w:t>
      </w:r>
      <w:r w:rsidRPr="00A9796D">
        <w:t xml:space="preserve"> Seniors Housing)</w:t>
      </w:r>
      <w:r w:rsidR="00130494">
        <w:t>.</w:t>
      </w:r>
    </w:p>
    <w:p w14:paraId="39226B23" w14:textId="348BC280" w:rsidR="00FF5086" w:rsidRPr="00D64C77" w:rsidRDefault="00FF5086" w:rsidP="00463284">
      <w:pPr>
        <w:rPr>
          <w:rFonts w:cs="Arial"/>
          <w:szCs w:val="22"/>
        </w:rPr>
      </w:pPr>
      <w:r w:rsidRPr="00D64C77">
        <w:rPr>
          <w:rFonts w:cs="Arial"/>
          <w:szCs w:val="22"/>
        </w:rPr>
        <w:t xml:space="preserve">In accordance with Clause 4, the policy applies to land that is zoned for urban purposes and permits </w:t>
      </w:r>
      <w:r w:rsidR="00D64C77">
        <w:rPr>
          <w:rFonts w:cs="Arial"/>
          <w:szCs w:val="22"/>
        </w:rPr>
        <w:t>residential flat buildings</w:t>
      </w:r>
      <w:r w:rsidRPr="00D64C77">
        <w:rPr>
          <w:rFonts w:cs="Arial"/>
          <w:szCs w:val="22"/>
        </w:rPr>
        <w:t>. The site is zoned R</w:t>
      </w:r>
      <w:r w:rsidR="00501899" w:rsidRPr="00D64C77">
        <w:rPr>
          <w:rFonts w:cs="Arial"/>
          <w:szCs w:val="22"/>
        </w:rPr>
        <w:t>3</w:t>
      </w:r>
      <w:r w:rsidRPr="00D64C77">
        <w:rPr>
          <w:rFonts w:cs="Arial"/>
          <w:szCs w:val="22"/>
        </w:rPr>
        <w:t xml:space="preserve"> Medium Density Residential and in accordance with Lake Macquarie Local Environmental Plan 2014 (LMLEP 2014) </w:t>
      </w:r>
      <w:r w:rsidR="00D64C77">
        <w:rPr>
          <w:rFonts w:cs="Arial"/>
          <w:szCs w:val="22"/>
        </w:rPr>
        <w:t>residential flat building</w:t>
      </w:r>
      <w:r w:rsidRPr="00D64C77">
        <w:rPr>
          <w:rFonts w:cs="Arial"/>
          <w:szCs w:val="22"/>
        </w:rPr>
        <w:t xml:space="preserve"> development is permitted in the zone. The development is permitted in accordance with </w:t>
      </w:r>
      <w:r w:rsidRPr="00D64C77">
        <w:rPr>
          <w:szCs w:val="22"/>
        </w:rPr>
        <w:t>Seniors Housing SEPP.</w:t>
      </w:r>
      <w:r w:rsidRPr="00D64C77">
        <w:rPr>
          <w:rFonts w:cs="Arial"/>
          <w:szCs w:val="22"/>
        </w:rPr>
        <w:t xml:space="preserve"> </w:t>
      </w:r>
    </w:p>
    <w:p w14:paraId="78C6AFE0" w14:textId="77777777" w:rsidR="00184F4B" w:rsidRPr="00970E86" w:rsidRDefault="00184F4B" w:rsidP="00184F4B">
      <w:pPr>
        <w:rPr>
          <w:rFonts w:cs="Arial"/>
          <w:szCs w:val="22"/>
        </w:rPr>
      </w:pPr>
      <w:r w:rsidRPr="00970E86">
        <w:rPr>
          <w:rFonts w:cs="Arial"/>
          <w:szCs w:val="22"/>
        </w:rPr>
        <w:t>SEPP Seniors and LMLEP provide the following definition for a Residential Care Facility:</w:t>
      </w:r>
    </w:p>
    <w:p w14:paraId="79561D4E" w14:textId="77777777" w:rsidR="00184F4B" w:rsidRPr="00970E86" w:rsidRDefault="00184F4B" w:rsidP="00184F4B">
      <w:pPr>
        <w:ind w:left="720"/>
        <w:rPr>
          <w:rFonts w:cs="Arial"/>
          <w:i/>
          <w:szCs w:val="22"/>
        </w:rPr>
      </w:pPr>
      <w:r w:rsidRPr="00970E86">
        <w:rPr>
          <w:rFonts w:cs="Arial"/>
          <w:i/>
          <w:szCs w:val="22"/>
        </w:rPr>
        <w:t>residential care facility is residential accommodation for seniors or people with a disability that includes—</w:t>
      </w:r>
    </w:p>
    <w:p w14:paraId="77AF4021" w14:textId="77777777" w:rsidR="00184F4B" w:rsidRPr="00970E86" w:rsidRDefault="00184F4B" w:rsidP="00184F4B">
      <w:pPr>
        <w:ind w:left="720"/>
        <w:rPr>
          <w:rFonts w:cs="Arial"/>
          <w:i/>
          <w:szCs w:val="22"/>
        </w:rPr>
      </w:pPr>
      <w:r w:rsidRPr="00970E86">
        <w:rPr>
          <w:rFonts w:cs="Arial"/>
          <w:i/>
          <w:szCs w:val="22"/>
        </w:rPr>
        <w:t>(a)  meals and cleaning services, and</w:t>
      </w:r>
    </w:p>
    <w:p w14:paraId="193C2980" w14:textId="77777777" w:rsidR="00184F4B" w:rsidRPr="00970E86" w:rsidRDefault="00184F4B" w:rsidP="00184F4B">
      <w:pPr>
        <w:ind w:left="720"/>
        <w:rPr>
          <w:rFonts w:cs="Arial"/>
          <w:i/>
          <w:szCs w:val="22"/>
        </w:rPr>
      </w:pPr>
      <w:r w:rsidRPr="00970E86">
        <w:rPr>
          <w:rFonts w:cs="Arial"/>
          <w:i/>
          <w:szCs w:val="22"/>
        </w:rPr>
        <w:t>(b)  personal care or nursing care, or both, and</w:t>
      </w:r>
    </w:p>
    <w:p w14:paraId="3410E28D" w14:textId="77777777" w:rsidR="00184F4B" w:rsidRPr="00970E86" w:rsidRDefault="00184F4B" w:rsidP="00184F4B">
      <w:pPr>
        <w:ind w:left="720"/>
        <w:rPr>
          <w:rFonts w:cs="Arial"/>
          <w:i/>
          <w:szCs w:val="22"/>
        </w:rPr>
      </w:pPr>
      <w:r w:rsidRPr="00970E86">
        <w:rPr>
          <w:rFonts w:cs="Arial"/>
          <w:i/>
          <w:szCs w:val="22"/>
        </w:rPr>
        <w:lastRenderedPageBreak/>
        <w:t>(c)  appropriate staffing, furniture, furnishings and equipment for the provision of that accommodation and care,</w:t>
      </w:r>
    </w:p>
    <w:p w14:paraId="2C73CEA2" w14:textId="759AE8DD" w:rsidR="00501899" w:rsidRPr="00970E86" w:rsidRDefault="00184F4B" w:rsidP="007E02EF">
      <w:pPr>
        <w:ind w:left="720"/>
        <w:rPr>
          <w:rFonts w:cs="Arial"/>
          <w:i/>
          <w:szCs w:val="22"/>
        </w:rPr>
      </w:pPr>
      <w:r w:rsidRPr="00970E86">
        <w:rPr>
          <w:rFonts w:cs="Arial"/>
          <w:i/>
          <w:szCs w:val="22"/>
        </w:rPr>
        <w:t>not being a dwelling, hostel, hospital or psychiatric facility.</w:t>
      </w:r>
    </w:p>
    <w:p w14:paraId="59AD1890" w14:textId="70B18110" w:rsidR="00FF5086" w:rsidRPr="00A9796D" w:rsidRDefault="007E02EF" w:rsidP="00FF5086">
      <w:r w:rsidRPr="007E02EF">
        <w:t>Submitted documentation indicate</w:t>
      </w:r>
      <w:r w:rsidR="00D64C77">
        <w:t>s</w:t>
      </w:r>
      <w:r w:rsidRPr="007E02EF">
        <w:t xml:space="preserve"> the proposal aligns with the above definition. </w:t>
      </w:r>
      <w:r w:rsidR="00FF5086" w:rsidRPr="00A9796D">
        <w:t xml:space="preserve">Additional land uses proposed within the development (e.g. food service, administration, gym etc) are considered ancillary to the </w:t>
      </w:r>
      <w:r w:rsidR="00FF5086">
        <w:t>RCF.</w:t>
      </w:r>
      <w:r w:rsidR="00FF5086" w:rsidRPr="00A9796D">
        <w:t xml:space="preserve"> </w:t>
      </w:r>
    </w:p>
    <w:p w14:paraId="2864D5D8" w14:textId="77777777" w:rsidR="00FF5086" w:rsidRPr="00666E21" w:rsidRDefault="00FF5086" w:rsidP="00FF5086">
      <w:r w:rsidRPr="00666E21">
        <w:t xml:space="preserve">The </w:t>
      </w:r>
      <w:r w:rsidRPr="00666E21">
        <w:rPr>
          <w:szCs w:val="22"/>
        </w:rPr>
        <w:t>Seniors Housing SEPP</w:t>
      </w:r>
      <w:r>
        <w:t xml:space="preserve"> contains </w:t>
      </w:r>
      <w:r w:rsidRPr="00666E21">
        <w:t xml:space="preserve">a number of matters of consideration / design criteria, which have been detailed in the table below. </w:t>
      </w:r>
    </w:p>
    <w:p w14:paraId="3F6C9962" w14:textId="2A5723D6" w:rsidR="00FF5086" w:rsidRDefault="00FF5086" w:rsidP="00FF5086">
      <w:r w:rsidRPr="00666E21">
        <w:t xml:space="preserve">It is noted the </w:t>
      </w:r>
      <w:r w:rsidRPr="00666E21">
        <w:rPr>
          <w:szCs w:val="22"/>
        </w:rPr>
        <w:t>Seniors Housing SEPP</w:t>
      </w:r>
      <w:r w:rsidRPr="00666E21">
        <w:t xml:space="preserve"> also conta</w:t>
      </w:r>
      <w:r>
        <w:t>ins a number of provisions such as</w:t>
      </w:r>
      <w:r w:rsidRPr="00666E21">
        <w:t xml:space="preserve"> bushfire, water and sewer, neighbourhood amenity and streetscape, car parking, visual and acoustic privacy, solar access, stormwater, crime prevention, a</w:t>
      </w:r>
      <w:r>
        <w:t>ccessibility, waste management, and the like</w:t>
      </w:r>
      <w:r w:rsidRPr="00666E21">
        <w:t xml:space="preserve"> that </w:t>
      </w:r>
      <w:r>
        <w:t>are not</w:t>
      </w:r>
      <w:r w:rsidRPr="00666E21">
        <w:t xml:space="preserve"> detailed in the table below, </w:t>
      </w:r>
      <w:r>
        <w:t>these matters</w:t>
      </w:r>
      <w:r w:rsidRPr="00666E21">
        <w:t xml:space="preserve"> are detailed elsewhere in this report.</w:t>
      </w:r>
    </w:p>
    <w:p w14:paraId="6C0690D2" w14:textId="52EEBE73" w:rsidR="00FC651F" w:rsidRDefault="00FC651F" w:rsidP="00FF5086"/>
    <w:p w14:paraId="2C0D2CDA" w14:textId="107E7054" w:rsidR="00FC651F" w:rsidRDefault="00FC651F" w:rsidP="00FF5086"/>
    <w:p w14:paraId="5DA804C8" w14:textId="11CC4453" w:rsidR="00FC651F" w:rsidRDefault="00FC651F" w:rsidP="00FF5086"/>
    <w:p w14:paraId="6465EB8F" w14:textId="350AAAC3" w:rsidR="00FC651F" w:rsidRDefault="00FC651F" w:rsidP="00FF5086"/>
    <w:p w14:paraId="7545BE33" w14:textId="0F9E8FAF" w:rsidR="00FC651F" w:rsidRDefault="00FC651F" w:rsidP="00FF5086"/>
    <w:p w14:paraId="50FAE871" w14:textId="2237DA91" w:rsidR="00FC651F" w:rsidRDefault="00FC651F" w:rsidP="00FF5086"/>
    <w:p w14:paraId="53C8ADA3" w14:textId="54BA328F" w:rsidR="00FC651F" w:rsidRDefault="00FC651F" w:rsidP="00FF5086"/>
    <w:p w14:paraId="06328AD1" w14:textId="5C0438DC" w:rsidR="00FC651F" w:rsidRDefault="00FC651F" w:rsidP="00FF5086"/>
    <w:p w14:paraId="29062DF5" w14:textId="6D1DE844" w:rsidR="00FC651F" w:rsidRDefault="00FC651F" w:rsidP="00FF5086"/>
    <w:p w14:paraId="2F6477DC" w14:textId="3C56EFD7" w:rsidR="00FC651F" w:rsidRDefault="00FC651F" w:rsidP="00FF5086"/>
    <w:p w14:paraId="6E3BD86E" w14:textId="08EADF30" w:rsidR="00FC651F" w:rsidRDefault="00FC651F" w:rsidP="00FF5086"/>
    <w:p w14:paraId="3580E537" w14:textId="2CE65256" w:rsidR="00FC651F" w:rsidRDefault="00FC651F" w:rsidP="00FF5086"/>
    <w:p w14:paraId="1AF1818A" w14:textId="3E034BDF" w:rsidR="00FC651F" w:rsidRDefault="00FC651F" w:rsidP="00FF5086"/>
    <w:p w14:paraId="1F828175" w14:textId="6CAD1801" w:rsidR="00FC651F" w:rsidRDefault="00FC651F" w:rsidP="00FF5086"/>
    <w:p w14:paraId="477EC889" w14:textId="65E01871" w:rsidR="00FC651F" w:rsidRDefault="00FC651F" w:rsidP="00FF5086"/>
    <w:p w14:paraId="61169DBC" w14:textId="3BAE2AB6" w:rsidR="00FC651F" w:rsidRDefault="00FC651F" w:rsidP="00FF5086"/>
    <w:p w14:paraId="23A953CC" w14:textId="32007E1F" w:rsidR="00FC651F" w:rsidRDefault="00FC651F" w:rsidP="00FF5086"/>
    <w:p w14:paraId="57F329E7" w14:textId="269B5710" w:rsidR="00FC651F" w:rsidRDefault="00FC651F" w:rsidP="00FF5086"/>
    <w:p w14:paraId="3067D9FA" w14:textId="1B222B82" w:rsidR="00FC651F" w:rsidRDefault="00FC651F" w:rsidP="00FF5086"/>
    <w:p w14:paraId="08EBCBFC" w14:textId="58FD2709" w:rsidR="00FC651F" w:rsidRDefault="00FC651F" w:rsidP="00FF5086"/>
    <w:p w14:paraId="02CF6FB9" w14:textId="6AFDAB73" w:rsidR="00FC651F" w:rsidRDefault="00FC651F" w:rsidP="00FF5086"/>
    <w:p w14:paraId="20A7512B" w14:textId="4DE1A8E0" w:rsidR="00FC651F" w:rsidRDefault="00FC651F" w:rsidP="00FF5086"/>
    <w:p w14:paraId="41F6A80D" w14:textId="77777777" w:rsidR="00FC651F" w:rsidRDefault="00FC651F" w:rsidP="00FF5086">
      <w:pPr>
        <w:sectPr w:rsidR="00FC651F" w:rsidSect="001A06A0">
          <w:footerReference w:type="default" r:id="rId9"/>
          <w:pgSz w:w="11906" w:h="16838"/>
          <w:pgMar w:top="1440" w:right="1274" w:bottom="1440" w:left="1560" w:header="708" w:footer="708" w:gutter="0"/>
          <w:cols w:space="708"/>
          <w:docGrid w:linePitch="360"/>
        </w:sectPr>
      </w:pPr>
    </w:p>
    <w:p w14:paraId="65187370" w14:textId="191E7EE4" w:rsidR="00FC651F" w:rsidRDefault="00FC651F" w:rsidP="00FF5086"/>
    <w:p w14:paraId="632E5F04" w14:textId="77777777" w:rsidR="00BB492C" w:rsidRPr="00D64C77" w:rsidRDefault="00BB492C" w:rsidP="00BB492C">
      <w:pPr>
        <w:rPr>
          <w:u w:val="single"/>
        </w:rPr>
      </w:pPr>
      <w:r w:rsidRPr="00D64C77">
        <w:rPr>
          <w:u w:val="single"/>
        </w:rPr>
        <w:t>Table 1: Seniors Housing SEPP assessment table</w:t>
      </w:r>
    </w:p>
    <w:tbl>
      <w:tblPr>
        <w:tblW w:w="14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59"/>
        <w:gridCol w:w="4837"/>
        <w:gridCol w:w="1417"/>
        <w:gridCol w:w="6096"/>
      </w:tblGrid>
      <w:tr w:rsidR="00BB492C" w:rsidRPr="00D64C77" w14:paraId="17087458" w14:textId="77777777" w:rsidTr="00D64C77">
        <w:tc>
          <w:tcPr>
            <w:tcW w:w="2359"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6BA3C0E3" w14:textId="77777777" w:rsidR="00BB492C" w:rsidRPr="00D64C77" w:rsidRDefault="00BB492C" w:rsidP="001C7A65">
            <w:pPr>
              <w:jc w:val="center"/>
              <w:rPr>
                <w:b/>
              </w:rPr>
            </w:pPr>
            <w:r w:rsidRPr="00D64C77">
              <w:rPr>
                <w:b/>
              </w:rPr>
              <w:t>Key Standards</w:t>
            </w:r>
          </w:p>
        </w:tc>
        <w:tc>
          <w:tcPr>
            <w:tcW w:w="483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42BC499" w14:textId="77777777" w:rsidR="00BB492C" w:rsidRPr="00D64C77" w:rsidRDefault="00BB492C" w:rsidP="001C7A65">
            <w:pPr>
              <w:jc w:val="center"/>
              <w:rPr>
                <w:b/>
              </w:rPr>
            </w:pPr>
            <w:r w:rsidRPr="00D64C77">
              <w:rPr>
                <w:b/>
              </w:rPr>
              <w:t>Control / design criteria</w:t>
            </w:r>
          </w:p>
        </w:tc>
        <w:tc>
          <w:tcPr>
            <w:tcW w:w="141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1E21C613" w14:textId="77777777" w:rsidR="00BB492C" w:rsidRPr="00D64C77" w:rsidRDefault="00BB492C" w:rsidP="001C7A65">
            <w:pPr>
              <w:jc w:val="center"/>
              <w:rPr>
                <w:b/>
              </w:rPr>
            </w:pPr>
            <w:r w:rsidRPr="00D64C77">
              <w:rPr>
                <w:b/>
              </w:rPr>
              <w:t>Complies</w:t>
            </w:r>
          </w:p>
          <w:p w14:paraId="10B88BFD" w14:textId="77777777" w:rsidR="00BB492C" w:rsidRPr="00D64C77" w:rsidRDefault="00BB492C" w:rsidP="001C7A65">
            <w:pPr>
              <w:jc w:val="center"/>
              <w:rPr>
                <w:b/>
              </w:rPr>
            </w:pPr>
            <w:r w:rsidRPr="00D64C77">
              <w:rPr>
                <w:b/>
              </w:rPr>
              <w:t>Yes / No</w:t>
            </w:r>
          </w:p>
        </w:tc>
        <w:tc>
          <w:tcPr>
            <w:tcW w:w="609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12DF2E86" w14:textId="77777777" w:rsidR="00BB492C" w:rsidRPr="00D64C77" w:rsidRDefault="00BB492C" w:rsidP="001C7A65">
            <w:pPr>
              <w:jc w:val="center"/>
              <w:rPr>
                <w:b/>
              </w:rPr>
            </w:pPr>
            <w:r w:rsidRPr="00D64C77">
              <w:rPr>
                <w:b/>
              </w:rPr>
              <w:t>Comment</w:t>
            </w:r>
          </w:p>
        </w:tc>
      </w:tr>
      <w:tr w:rsidR="00BB492C" w:rsidRPr="00BB492C" w14:paraId="4F587570" w14:textId="77777777" w:rsidTr="00D64C77">
        <w:tc>
          <w:tcPr>
            <w:tcW w:w="2359" w:type="dxa"/>
            <w:tcBorders>
              <w:top w:val="single" w:sz="6" w:space="0" w:color="000000"/>
              <w:left w:val="single" w:sz="6" w:space="0" w:color="000000"/>
              <w:bottom w:val="single" w:sz="6" w:space="0" w:color="000000"/>
              <w:right w:val="single" w:sz="6" w:space="0" w:color="000000"/>
            </w:tcBorders>
            <w:shd w:val="clear" w:color="auto" w:fill="auto"/>
          </w:tcPr>
          <w:p w14:paraId="3A640725" w14:textId="77777777" w:rsidR="00BB492C" w:rsidRPr="007D541F" w:rsidRDefault="00BB492C" w:rsidP="00BB492C">
            <w:r w:rsidRPr="007D541F">
              <w:t>11 Residential care facilities</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2A72F29B" w14:textId="77777777" w:rsidR="00BB492C" w:rsidRPr="007D541F" w:rsidRDefault="00BB492C" w:rsidP="00BB492C">
            <w:r w:rsidRPr="007D541F">
              <w:t>Residential accommodation for seniors or people with a disability that includes:</w:t>
            </w:r>
          </w:p>
          <w:p w14:paraId="16D1E7D2" w14:textId="3453C089" w:rsidR="00BB492C" w:rsidRPr="007D541F" w:rsidRDefault="00BB492C" w:rsidP="00D64C77">
            <w:pPr>
              <w:pStyle w:val="ListParagraph"/>
              <w:numPr>
                <w:ilvl w:val="0"/>
                <w:numId w:val="45"/>
              </w:numPr>
            </w:pPr>
            <w:r w:rsidRPr="007D541F">
              <w:t>meals and cleaning services, and</w:t>
            </w:r>
          </w:p>
          <w:p w14:paraId="59B9C348" w14:textId="77777777" w:rsidR="00D64C77" w:rsidRDefault="00BB492C" w:rsidP="00D64C77">
            <w:pPr>
              <w:pStyle w:val="ListParagraph"/>
              <w:numPr>
                <w:ilvl w:val="0"/>
                <w:numId w:val="45"/>
              </w:numPr>
            </w:pPr>
            <w:r w:rsidRPr="007D541F">
              <w:t>personal care or nursing care, or both, and</w:t>
            </w:r>
          </w:p>
          <w:p w14:paraId="6F8B61C2" w14:textId="0195AE04" w:rsidR="00BB492C" w:rsidRPr="007D541F" w:rsidRDefault="00BB492C" w:rsidP="00D64C77">
            <w:pPr>
              <w:pStyle w:val="ListParagraph"/>
              <w:numPr>
                <w:ilvl w:val="0"/>
                <w:numId w:val="45"/>
              </w:numPr>
            </w:pPr>
            <w:r w:rsidRPr="007D541F">
              <w:t>appropriate staffing, furniture, furnishings and equipment for the provision of that accommodation and care</w:t>
            </w:r>
          </w:p>
        </w:tc>
        <w:tc>
          <w:tcPr>
            <w:tcW w:w="1417" w:type="dxa"/>
            <w:tcBorders>
              <w:top w:val="single" w:sz="6" w:space="0" w:color="000000"/>
              <w:left w:val="single" w:sz="6" w:space="0" w:color="000000"/>
              <w:bottom w:val="single" w:sz="6" w:space="0" w:color="000000"/>
              <w:right w:val="single" w:sz="6" w:space="0" w:color="000000"/>
            </w:tcBorders>
          </w:tcPr>
          <w:p w14:paraId="51324410" w14:textId="77777777" w:rsidR="00BB492C" w:rsidRPr="007D541F" w:rsidRDefault="00BB492C" w:rsidP="001C7A65">
            <w:pPr>
              <w:jc w:val="center"/>
            </w:pPr>
            <w:r w:rsidRPr="007D541F">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14:paraId="6EF0CF03" w14:textId="0C858D29" w:rsidR="00D64C77" w:rsidRDefault="00BB492C" w:rsidP="00BB492C">
            <w:r w:rsidRPr="007D541F">
              <w:t xml:space="preserve">The development includes the provision of meals (prepared on-site), </w:t>
            </w:r>
            <w:r w:rsidR="0089339D">
              <w:t>28</w:t>
            </w:r>
            <w:r w:rsidRPr="007D541F">
              <w:t xml:space="preserve"> care staff, personal care, cleaning services and the provision of furniture and furnishings to the facility. </w:t>
            </w:r>
          </w:p>
          <w:p w14:paraId="3EAB2E57" w14:textId="77777777" w:rsidR="00D64C77" w:rsidRDefault="00BB492C" w:rsidP="00BB492C">
            <w:r w:rsidRPr="007D541F">
              <w:t xml:space="preserve">The proposal can therefore be classified as a residential aged care facility. </w:t>
            </w:r>
          </w:p>
          <w:p w14:paraId="106A0BEE" w14:textId="274289BF" w:rsidR="00BB492C" w:rsidRPr="007D541F" w:rsidRDefault="00BB492C" w:rsidP="00BB492C">
            <w:r w:rsidRPr="007D541F">
              <w:t>The ongoing provision of these services is managed under the Aged Care Act 1997.</w:t>
            </w:r>
          </w:p>
        </w:tc>
      </w:tr>
      <w:tr w:rsidR="00BB492C" w:rsidRPr="00BB492C" w14:paraId="4C29B5BF" w14:textId="77777777" w:rsidTr="00D64C77">
        <w:tc>
          <w:tcPr>
            <w:tcW w:w="2359" w:type="dxa"/>
            <w:tcBorders>
              <w:top w:val="single" w:sz="6" w:space="0" w:color="000000"/>
              <w:left w:val="single" w:sz="6" w:space="0" w:color="000000"/>
              <w:bottom w:val="single" w:sz="6" w:space="0" w:color="000000"/>
              <w:right w:val="single" w:sz="6" w:space="0" w:color="000000"/>
            </w:tcBorders>
            <w:shd w:val="clear" w:color="auto" w:fill="auto"/>
          </w:tcPr>
          <w:p w14:paraId="0F9E2A93" w14:textId="77777777" w:rsidR="00BB492C" w:rsidRPr="007D541F" w:rsidRDefault="00BB492C" w:rsidP="00BB492C">
            <w:r w:rsidRPr="007D541F">
              <w:t>18 Restrictions on occupation of seniors housing allowed under this Chapter</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3E904157" w14:textId="77777777" w:rsidR="001C7A65" w:rsidRDefault="00BB492C" w:rsidP="00BB492C">
            <w:r w:rsidRPr="007D541F">
              <w:t xml:space="preserve">Clause 18 of the policy requires Council to impose a condition that restricts the occupation of the development for seniors and persons with a disability, and staff employed in associated with the development. </w:t>
            </w:r>
          </w:p>
          <w:p w14:paraId="41D3F78F" w14:textId="511570AB" w:rsidR="00BB492C" w:rsidRPr="007D541F" w:rsidRDefault="00BB492C" w:rsidP="00BB492C">
            <w:r w:rsidRPr="007D541F">
              <w:t>This can be achieved by way of a restriction as to user registered against the title of the property.</w:t>
            </w:r>
          </w:p>
        </w:tc>
        <w:tc>
          <w:tcPr>
            <w:tcW w:w="1417" w:type="dxa"/>
            <w:tcBorders>
              <w:top w:val="single" w:sz="6" w:space="0" w:color="000000"/>
              <w:left w:val="single" w:sz="6" w:space="0" w:color="000000"/>
              <w:bottom w:val="single" w:sz="6" w:space="0" w:color="000000"/>
              <w:right w:val="single" w:sz="6" w:space="0" w:color="000000"/>
            </w:tcBorders>
          </w:tcPr>
          <w:p w14:paraId="7BCCFE97" w14:textId="77777777" w:rsidR="00BB492C" w:rsidRPr="007D541F" w:rsidRDefault="00BB492C" w:rsidP="001C7A65">
            <w:pPr>
              <w:jc w:val="center"/>
            </w:pPr>
            <w:r w:rsidRPr="007D541F">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14:paraId="024FD84D" w14:textId="49827329" w:rsidR="00BB492C" w:rsidRPr="007D541F" w:rsidRDefault="00BB492C" w:rsidP="00BB492C">
            <w:r w:rsidRPr="007D541F">
              <w:t xml:space="preserve">A condition of consent </w:t>
            </w:r>
            <w:r w:rsidR="001C7A65">
              <w:t xml:space="preserve">will be imposed </w:t>
            </w:r>
            <w:r w:rsidRPr="007D541F">
              <w:t>to ensure this outcome is achieved.</w:t>
            </w:r>
          </w:p>
        </w:tc>
      </w:tr>
      <w:tr w:rsidR="00BB492C" w:rsidRPr="00BB492C" w14:paraId="1644DFC5" w14:textId="77777777" w:rsidTr="00D64C77">
        <w:tc>
          <w:tcPr>
            <w:tcW w:w="2359" w:type="dxa"/>
            <w:tcBorders>
              <w:top w:val="single" w:sz="6" w:space="0" w:color="000000"/>
              <w:left w:val="single" w:sz="6" w:space="0" w:color="000000"/>
              <w:bottom w:val="single" w:sz="6" w:space="0" w:color="000000"/>
              <w:right w:val="single" w:sz="6" w:space="0" w:color="000000"/>
            </w:tcBorders>
            <w:shd w:val="clear" w:color="auto" w:fill="auto"/>
          </w:tcPr>
          <w:p w14:paraId="772E4DEE" w14:textId="77777777" w:rsidR="00BB492C" w:rsidRPr="007D541F" w:rsidRDefault="00BB492C" w:rsidP="00BB492C">
            <w:r w:rsidRPr="007D541F">
              <w:t>26 Location and access to facilities</w:t>
            </w:r>
          </w:p>
          <w:p w14:paraId="4670A9BB" w14:textId="77777777" w:rsidR="00BB492C" w:rsidRPr="007D541F" w:rsidRDefault="00BB492C" w:rsidP="00BB492C"/>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6B2C57F4" w14:textId="77777777" w:rsidR="00BB492C" w:rsidRPr="007D541F" w:rsidRDefault="00BB492C" w:rsidP="00BB492C">
            <w:r w:rsidRPr="007D541F">
              <w:t>Residents must have access to:</w:t>
            </w:r>
          </w:p>
          <w:p w14:paraId="1F37107F" w14:textId="77777777" w:rsidR="00BB492C" w:rsidRPr="007D541F" w:rsidRDefault="00BB492C" w:rsidP="00BB492C">
            <w:pPr>
              <w:numPr>
                <w:ilvl w:val="0"/>
                <w:numId w:val="38"/>
              </w:numPr>
            </w:pPr>
            <w:r w:rsidRPr="007D541F">
              <w:t>shops, bank service providers and other retail and commercial services that residents may reasonably require, and</w:t>
            </w:r>
          </w:p>
          <w:p w14:paraId="1E809E7F" w14:textId="77777777" w:rsidR="00BB492C" w:rsidRPr="007D541F" w:rsidRDefault="00BB492C" w:rsidP="00BB492C">
            <w:pPr>
              <w:numPr>
                <w:ilvl w:val="0"/>
                <w:numId w:val="38"/>
              </w:numPr>
            </w:pPr>
            <w:r w:rsidRPr="007D541F">
              <w:lastRenderedPageBreak/>
              <w:t>community services and recreation facilities, and</w:t>
            </w:r>
          </w:p>
          <w:p w14:paraId="474D371E" w14:textId="77777777" w:rsidR="00BB492C" w:rsidRPr="007D541F" w:rsidRDefault="00BB492C" w:rsidP="00BB492C">
            <w:pPr>
              <w:numPr>
                <w:ilvl w:val="0"/>
                <w:numId w:val="38"/>
              </w:numPr>
            </w:pPr>
            <w:r w:rsidRPr="007D541F">
              <w:t>the practice of a general medical practitioner.</w:t>
            </w:r>
          </w:p>
          <w:p w14:paraId="78485096" w14:textId="77777777" w:rsidR="00BB492C" w:rsidRPr="007D541F" w:rsidRDefault="00BB492C" w:rsidP="00BB492C">
            <w:r w:rsidRPr="007D541F">
              <w:t>Access must be:</w:t>
            </w:r>
          </w:p>
          <w:p w14:paraId="094890C4" w14:textId="77777777" w:rsidR="00BB492C" w:rsidRPr="007D541F" w:rsidRDefault="00BB492C" w:rsidP="00BB492C">
            <w:pPr>
              <w:numPr>
                <w:ilvl w:val="0"/>
                <w:numId w:val="39"/>
              </w:numPr>
            </w:pPr>
            <w:r w:rsidRPr="007D541F">
              <w:t>if within 400 metres</w:t>
            </w:r>
          </w:p>
          <w:p w14:paraId="3FE675DC" w14:textId="77777777" w:rsidR="00BB492C" w:rsidRPr="007D541F" w:rsidRDefault="00BB492C" w:rsidP="00BB492C">
            <w:pPr>
              <w:numPr>
                <w:ilvl w:val="1"/>
                <w:numId w:val="39"/>
              </w:numPr>
            </w:pPr>
            <w:r w:rsidRPr="007D541F">
              <w:t>access ways are accessible;</w:t>
            </w:r>
          </w:p>
          <w:p w14:paraId="07445DC7" w14:textId="77777777" w:rsidR="00BB492C" w:rsidRPr="007D541F" w:rsidRDefault="00BB492C" w:rsidP="00BB492C">
            <w:pPr>
              <w:numPr>
                <w:ilvl w:val="1"/>
                <w:numId w:val="39"/>
              </w:numPr>
            </w:pPr>
            <w:r w:rsidRPr="007D541F">
              <w:t>is available both to and from the development during daylight hours at least once each day from Monday to Friday (both days inclusive),</w:t>
            </w:r>
          </w:p>
          <w:p w14:paraId="64CE6180" w14:textId="77777777" w:rsidR="00BB492C" w:rsidRPr="007D541F" w:rsidRDefault="00BB492C" w:rsidP="00BB492C">
            <w:pPr>
              <w:numPr>
                <w:ilvl w:val="0"/>
                <w:numId w:val="39"/>
              </w:numPr>
            </w:pPr>
            <w:r w:rsidRPr="007D541F">
              <w:t xml:space="preserve">if not within 400 metres </w:t>
            </w:r>
          </w:p>
          <w:p w14:paraId="5C7F4CE8" w14:textId="77777777" w:rsidR="00BB492C" w:rsidRPr="007D541F" w:rsidRDefault="00BB492C" w:rsidP="00BB492C">
            <w:pPr>
              <w:numPr>
                <w:ilvl w:val="1"/>
                <w:numId w:val="39"/>
              </w:numPr>
            </w:pPr>
            <w:r w:rsidRPr="007D541F">
              <w:t xml:space="preserve">a transport service from the site is available to residents, and </w:t>
            </w:r>
          </w:p>
          <w:p w14:paraId="1AB63F38" w14:textId="77777777" w:rsidR="00BB492C" w:rsidRPr="007D541F" w:rsidRDefault="00BB492C" w:rsidP="00BB492C">
            <w:pPr>
              <w:numPr>
                <w:ilvl w:val="1"/>
                <w:numId w:val="39"/>
              </w:numPr>
            </w:pPr>
            <w:r w:rsidRPr="007D541F">
              <w:t>it takes residents to within 400 metres from required services, and;</w:t>
            </w:r>
          </w:p>
          <w:p w14:paraId="5CA40023" w14:textId="77777777" w:rsidR="00BB492C" w:rsidRPr="007D541F" w:rsidRDefault="00BB492C" w:rsidP="00BB492C">
            <w:pPr>
              <w:numPr>
                <w:ilvl w:val="1"/>
                <w:numId w:val="39"/>
              </w:numPr>
            </w:pPr>
            <w:r w:rsidRPr="007D541F">
              <w:t>a bus capable of carrying at least 10 passengers must be provided;</w:t>
            </w:r>
          </w:p>
          <w:p w14:paraId="1AA632C8" w14:textId="77777777" w:rsidR="00BB492C" w:rsidRPr="007D541F" w:rsidRDefault="00BB492C" w:rsidP="00BB492C">
            <w:pPr>
              <w:numPr>
                <w:ilvl w:val="1"/>
                <w:numId w:val="39"/>
              </w:numPr>
            </w:pPr>
            <w:r w:rsidRPr="007D541F">
              <w:t xml:space="preserve">the service is available to and from the development during daylight hours at least once each day from Monday to Friday (both days inclusive), and </w:t>
            </w:r>
          </w:p>
          <w:p w14:paraId="74F6E3FE" w14:textId="77777777" w:rsidR="00BB492C" w:rsidRPr="007D541F" w:rsidRDefault="00BB492C" w:rsidP="00BB492C">
            <w:pPr>
              <w:numPr>
                <w:ilvl w:val="1"/>
                <w:numId w:val="39"/>
              </w:numPr>
            </w:pPr>
            <w:r w:rsidRPr="007D541F">
              <w:lastRenderedPageBreak/>
              <w:t>any access to the service is via accessible pathways.</w:t>
            </w:r>
          </w:p>
        </w:tc>
        <w:tc>
          <w:tcPr>
            <w:tcW w:w="1417" w:type="dxa"/>
            <w:tcBorders>
              <w:top w:val="single" w:sz="6" w:space="0" w:color="000000"/>
              <w:left w:val="single" w:sz="6" w:space="0" w:color="000000"/>
              <w:bottom w:val="single" w:sz="6" w:space="0" w:color="000000"/>
              <w:right w:val="single" w:sz="6" w:space="0" w:color="000000"/>
            </w:tcBorders>
          </w:tcPr>
          <w:p w14:paraId="3E957019" w14:textId="77777777" w:rsidR="00BB492C" w:rsidRPr="007D541F" w:rsidRDefault="00BB492C" w:rsidP="001C7A65">
            <w:pPr>
              <w:jc w:val="center"/>
            </w:pPr>
            <w:r w:rsidRPr="007D541F">
              <w:lastRenderedPageBreak/>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14:paraId="154A7827" w14:textId="77777777" w:rsidR="001C7A65" w:rsidRDefault="00BB492C" w:rsidP="00BB492C">
            <w:r w:rsidRPr="007D541F">
              <w:t xml:space="preserve">The applicant’s statement of environmental effects indicates that sufficient facilities will be available to residents of the development. </w:t>
            </w:r>
          </w:p>
          <w:p w14:paraId="05FA4D6C" w14:textId="2C88C06A" w:rsidR="00BB492C" w:rsidRPr="007D541F" w:rsidRDefault="00BB492C" w:rsidP="00BB492C">
            <w:r w:rsidRPr="007D541F">
              <w:t>Neighbourhood shops are proximate to the site (within 400m), and the applicant has indicated a shuttle bus service for residents is to be provided.</w:t>
            </w:r>
          </w:p>
          <w:p w14:paraId="6E78CFA5" w14:textId="6F1DB9E0" w:rsidR="00BB492C" w:rsidRPr="007D541F" w:rsidRDefault="00BB492C" w:rsidP="00BB492C">
            <w:r w:rsidRPr="007D541F">
              <w:lastRenderedPageBreak/>
              <w:t xml:space="preserve">Public transport services (buses) are available to the development. Route 274 provides access to the nearest expansive commercial centre (Toronto City Centre). Current stops are within 400m of the development site, from Coal Point Road and Skye Point Road, however the grades are likely higher than the provisions of this </w:t>
            </w:r>
            <w:r w:rsidR="001C7A65">
              <w:t>c</w:t>
            </w:r>
            <w:r w:rsidRPr="007D541F">
              <w:t>lause. In this regard it is noted:</w:t>
            </w:r>
          </w:p>
          <w:p w14:paraId="6469C671" w14:textId="77777777" w:rsidR="001C7A65" w:rsidRDefault="00BB492C" w:rsidP="00BB492C">
            <w:pPr>
              <w:pStyle w:val="ListParagraph"/>
              <w:numPr>
                <w:ilvl w:val="0"/>
                <w:numId w:val="46"/>
              </w:numPr>
            </w:pPr>
            <w:r w:rsidRPr="007D541F">
              <w:t>The complex is a relatively ‘high care’ environment</w:t>
            </w:r>
            <w:r w:rsidR="001C7A65">
              <w:t xml:space="preserve"> where i</w:t>
            </w:r>
            <w:r w:rsidRPr="007D541F">
              <w:t>ndependent journeys are unlikely</w:t>
            </w:r>
            <w:r w:rsidR="001C7A65">
              <w:t>;</w:t>
            </w:r>
          </w:p>
          <w:p w14:paraId="2D3E425F" w14:textId="31083E71" w:rsidR="001C7A65" w:rsidRDefault="001C7A65" w:rsidP="00BB492C">
            <w:pPr>
              <w:pStyle w:val="ListParagraph"/>
              <w:numPr>
                <w:ilvl w:val="0"/>
                <w:numId w:val="46"/>
              </w:numPr>
            </w:pPr>
            <w:r>
              <w:t>A</w:t>
            </w:r>
            <w:r w:rsidR="00BB492C" w:rsidRPr="007D541F">
              <w:t xml:space="preserve"> private shuttle service is to be provided for residents</w:t>
            </w:r>
            <w:r>
              <w:t>;</w:t>
            </w:r>
          </w:p>
          <w:p w14:paraId="76362561" w14:textId="7048A065" w:rsidR="00BB492C" w:rsidRPr="007D541F" w:rsidRDefault="00BB492C" w:rsidP="00BB492C">
            <w:pPr>
              <w:pStyle w:val="ListParagraph"/>
              <w:numPr>
                <w:ilvl w:val="0"/>
                <w:numId w:val="46"/>
              </w:numPr>
            </w:pPr>
            <w:r w:rsidRPr="007D541F">
              <w:t>Access and proximity to services is considered to be satisfactory.</w:t>
            </w:r>
          </w:p>
        </w:tc>
      </w:tr>
      <w:tr w:rsidR="00BB492C" w:rsidRPr="00BB492C" w14:paraId="2CE604F7" w14:textId="77777777" w:rsidTr="00D64C77">
        <w:tc>
          <w:tcPr>
            <w:tcW w:w="2359" w:type="dxa"/>
            <w:tcBorders>
              <w:top w:val="single" w:sz="6" w:space="0" w:color="000000"/>
              <w:left w:val="single" w:sz="6" w:space="0" w:color="000000"/>
              <w:bottom w:val="single" w:sz="6" w:space="0" w:color="000000"/>
              <w:right w:val="single" w:sz="6" w:space="0" w:color="000000"/>
            </w:tcBorders>
            <w:shd w:val="clear" w:color="auto" w:fill="auto"/>
          </w:tcPr>
          <w:p w14:paraId="6B4940D6" w14:textId="77777777" w:rsidR="00BB492C" w:rsidRPr="007D541F" w:rsidRDefault="00BB492C" w:rsidP="00BB492C">
            <w:r w:rsidRPr="007D541F">
              <w:lastRenderedPageBreak/>
              <w:t>29   Consent authority to consider certain site compatibility criteria for development applications to which Clause 24 does not apply</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74493B63" w14:textId="77777777" w:rsidR="00BB492C" w:rsidRPr="007D541F" w:rsidRDefault="00BB492C" w:rsidP="00BB492C">
            <w:r w:rsidRPr="007D541F">
              <w:t>The site/development does not require a Site Compatibility Certificate (SCC) under Clause 24.</w:t>
            </w:r>
          </w:p>
          <w:p w14:paraId="387849AA" w14:textId="77777777" w:rsidR="00BB492C" w:rsidRPr="007D541F" w:rsidRDefault="00BB492C" w:rsidP="00BB492C">
            <w:r w:rsidRPr="007D541F">
              <w:t xml:space="preserve">Where an SCC is not required, Council must </w:t>
            </w:r>
            <w:proofErr w:type="gramStart"/>
            <w:r w:rsidRPr="007D541F">
              <w:t>give consideration to</w:t>
            </w:r>
            <w:proofErr w:type="gramEnd"/>
            <w:r w:rsidRPr="007D541F">
              <w:t xml:space="preserve"> whether the development is compatible with the surrounding land uses and:</w:t>
            </w:r>
          </w:p>
          <w:p w14:paraId="79AECC9B" w14:textId="77777777" w:rsidR="00BB492C" w:rsidRPr="007D541F" w:rsidRDefault="00BB492C" w:rsidP="00BB492C">
            <w:pPr>
              <w:numPr>
                <w:ilvl w:val="0"/>
                <w:numId w:val="40"/>
              </w:numPr>
            </w:pPr>
            <w:r w:rsidRPr="007D541F">
              <w:t>the natural environment and the existing and approved uses of land in the vicinity;</w:t>
            </w:r>
          </w:p>
          <w:p w14:paraId="41EC4BF2" w14:textId="77777777" w:rsidR="00BB492C" w:rsidRPr="007D541F" w:rsidRDefault="00BB492C" w:rsidP="00BB492C">
            <w:pPr>
              <w:numPr>
                <w:ilvl w:val="0"/>
                <w:numId w:val="40"/>
              </w:numPr>
            </w:pPr>
            <w:r w:rsidRPr="007D541F">
              <w:t>the services and infrastructure that are, or will be available to meet the demands arising from the proposed development (particularly, retail, community, medical and transport services);</w:t>
            </w:r>
          </w:p>
          <w:p w14:paraId="212A63A6" w14:textId="77777777" w:rsidR="00BB492C" w:rsidRPr="007D541F" w:rsidRDefault="00BB492C" w:rsidP="00BB492C">
            <w:pPr>
              <w:numPr>
                <w:ilvl w:val="0"/>
                <w:numId w:val="40"/>
              </w:numPr>
            </w:pPr>
            <w:r w:rsidRPr="007D541F">
              <w:t>the bulk, scale, built form and character of the proposed development and impact to existing and approved uses.</w:t>
            </w:r>
          </w:p>
        </w:tc>
        <w:tc>
          <w:tcPr>
            <w:tcW w:w="1417" w:type="dxa"/>
            <w:tcBorders>
              <w:top w:val="single" w:sz="6" w:space="0" w:color="000000"/>
              <w:left w:val="single" w:sz="6" w:space="0" w:color="000000"/>
              <w:bottom w:val="single" w:sz="6" w:space="0" w:color="000000"/>
              <w:right w:val="single" w:sz="6" w:space="0" w:color="000000"/>
            </w:tcBorders>
          </w:tcPr>
          <w:p w14:paraId="723D9DE2" w14:textId="77777777" w:rsidR="00BB492C" w:rsidRPr="007D541F" w:rsidRDefault="00BB492C" w:rsidP="001C7A65">
            <w:pPr>
              <w:jc w:val="center"/>
            </w:pPr>
            <w:r w:rsidRPr="007D541F">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14:paraId="0CA95F88" w14:textId="29AB1E3E" w:rsidR="001C7A65" w:rsidRPr="001C7A65" w:rsidRDefault="001C7A65" w:rsidP="00BB492C">
            <w:pPr>
              <w:rPr>
                <w:u w:val="single"/>
              </w:rPr>
            </w:pPr>
            <w:r>
              <w:rPr>
                <w:u w:val="single"/>
              </w:rPr>
              <w:t>Natural environment</w:t>
            </w:r>
          </w:p>
          <w:p w14:paraId="35CD2B13" w14:textId="1AFA3AAB" w:rsidR="001C7A65" w:rsidRDefault="00BB492C" w:rsidP="00BB492C">
            <w:r w:rsidRPr="007D541F">
              <w:t xml:space="preserve">The development generally confirms to existing, disturbed areas of the site. </w:t>
            </w:r>
          </w:p>
          <w:p w14:paraId="40DEEB5A" w14:textId="24B3EFB1" w:rsidR="00BB492C" w:rsidRDefault="00BB492C" w:rsidP="00BB492C">
            <w:r w:rsidRPr="007D541F">
              <w:t>Ecologically significant vegetation is retained and enhanced through landscaping provisions.</w:t>
            </w:r>
          </w:p>
          <w:p w14:paraId="25FF1180" w14:textId="30F84F3E" w:rsidR="001C7A65" w:rsidRPr="001C7A65" w:rsidRDefault="001C7A65" w:rsidP="00BB492C">
            <w:pPr>
              <w:rPr>
                <w:u w:val="single"/>
              </w:rPr>
            </w:pPr>
            <w:r>
              <w:rPr>
                <w:u w:val="single"/>
              </w:rPr>
              <w:t>Infrastructure</w:t>
            </w:r>
          </w:p>
          <w:p w14:paraId="42F7A619" w14:textId="4104CCB9" w:rsidR="00BB492C" w:rsidRDefault="00BB492C" w:rsidP="00BB492C">
            <w:r w:rsidRPr="007D541F">
              <w:t>The development is proximate to nearby commercial and retail land, with sufficient access through public transport and an internal bus service.</w:t>
            </w:r>
          </w:p>
          <w:p w14:paraId="702EAED2" w14:textId="18613623" w:rsidR="001C7A65" w:rsidRPr="001C7A65" w:rsidRDefault="001C7A65" w:rsidP="00BB492C">
            <w:pPr>
              <w:rPr>
                <w:u w:val="single"/>
              </w:rPr>
            </w:pPr>
            <w:r>
              <w:rPr>
                <w:u w:val="single"/>
              </w:rPr>
              <w:t>Design outcomes</w:t>
            </w:r>
          </w:p>
          <w:p w14:paraId="31ABF515" w14:textId="77777777" w:rsidR="00BB492C" w:rsidRPr="007D541F" w:rsidRDefault="00BB492C" w:rsidP="00BB492C">
            <w:r w:rsidRPr="007D541F">
              <w:t>The bulk and scale of the proposal is considered satisfactory for the medium density residential context.</w:t>
            </w:r>
          </w:p>
        </w:tc>
      </w:tr>
      <w:tr w:rsidR="00BB492C" w:rsidRPr="00BB492C" w14:paraId="7F20FF8A" w14:textId="77777777" w:rsidTr="00D64C77">
        <w:trPr>
          <w:trHeight w:val="1831"/>
        </w:trPr>
        <w:tc>
          <w:tcPr>
            <w:tcW w:w="2359" w:type="dxa"/>
            <w:tcBorders>
              <w:top w:val="single" w:sz="6" w:space="0" w:color="000000"/>
              <w:left w:val="single" w:sz="6" w:space="0" w:color="000000"/>
              <w:right w:val="single" w:sz="6" w:space="0" w:color="000000"/>
            </w:tcBorders>
            <w:shd w:val="clear" w:color="auto" w:fill="auto"/>
          </w:tcPr>
          <w:p w14:paraId="0F594582" w14:textId="77777777" w:rsidR="00BB492C" w:rsidRPr="007D541F" w:rsidRDefault="00BB492C" w:rsidP="00BB492C">
            <w:r w:rsidRPr="007D541F">
              <w:t>40 Development Standards – minimum sizes and building height</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6ECC5488" w14:textId="77777777" w:rsidR="00BB492C" w:rsidRPr="007D541F" w:rsidRDefault="00BB492C" w:rsidP="00BB492C">
            <w:r w:rsidRPr="007D541F">
              <w:t>Development standards to be complied with:</w:t>
            </w:r>
          </w:p>
          <w:p w14:paraId="2FD3CA1C" w14:textId="77777777" w:rsidR="00BB492C" w:rsidRPr="007D541F" w:rsidRDefault="00BB492C" w:rsidP="00BB492C">
            <w:pPr>
              <w:numPr>
                <w:ilvl w:val="0"/>
                <w:numId w:val="37"/>
              </w:numPr>
            </w:pPr>
            <w:r w:rsidRPr="007D541F">
              <w:t>The size of the site must be at least 1,000m</w:t>
            </w:r>
            <w:r w:rsidRPr="007D541F">
              <w:rPr>
                <w:vertAlign w:val="superscript"/>
              </w:rPr>
              <w:t>2</w:t>
            </w:r>
            <w:r w:rsidRPr="007D541F">
              <w:t>;</w:t>
            </w:r>
          </w:p>
          <w:p w14:paraId="6AFD72CE" w14:textId="77777777" w:rsidR="00BB492C" w:rsidRPr="007D541F" w:rsidRDefault="00BB492C" w:rsidP="00BB492C">
            <w:pPr>
              <w:numPr>
                <w:ilvl w:val="0"/>
                <w:numId w:val="37"/>
              </w:numPr>
            </w:pPr>
            <w:r w:rsidRPr="007D541F">
              <w:t>The site frontage must be at least 20 metres wide measured at the building line;</w:t>
            </w:r>
          </w:p>
          <w:p w14:paraId="182A327D" w14:textId="77777777" w:rsidR="00BB492C" w:rsidRPr="007D541F" w:rsidRDefault="00BB492C" w:rsidP="00BB492C"/>
        </w:tc>
        <w:tc>
          <w:tcPr>
            <w:tcW w:w="1417" w:type="dxa"/>
            <w:tcBorders>
              <w:top w:val="single" w:sz="6" w:space="0" w:color="000000"/>
              <w:left w:val="single" w:sz="6" w:space="0" w:color="000000"/>
              <w:right w:val="single" w:sz="6" w:space="0" w:color="000000"/>
            </w:tcBorders>
          </w:tcPr>
          <w:p w14:paraId="25DF9D62" w14:textId="77777777" w:rsidR="00BB492C" w:rsidRPr="007D541F" w:rsidRDefault="00BB492C" w:rsidP="001C7A65">
            <w:pPr>
              <w:jc w:val="center"/>
            </w:pPr>
            <w:r w:rsidRPr="007D541F">
              <w:t>Yes</w:t>
            </w:r>
          </w:p>
        </w:tc>
        <w:tc>
          <w:tcPr>
            <w:tcW w:w="6096" w:type="dxa"/>
            <w:tcBorders>
              <w:top w:val="single" w:sz="6" w:space="0" w:color="000000"/>
              <w:left w:val="single" w:sz="6" w:space="0" w:color="000000"/>
              <w:right w:val="single" w:sz="6" w:space="0" w:color="000000"/>
            </w:tcBorders>
            <w:shd w:val="clear" w:color="auto" w:fill="auto"/>
          </w:tcPr>
          <w:p w14:paraId="0EA58661" w14:textId="77777777" w:rsidR="00BB492C" w:rsidRPr="007D541F" w:rsidRDefault="00BB492C" w:rsidP="00BB492C">
            <w:r w:rsidRPr="007D541F">
              <w:t>The site has an area in excess of 1000m</w:t>
            </w:r>
            <w:r w:rsidRPr="007D541F">
              <w:rPr>
                <w:vertAlign w:val="superscript"/>
              </w:rPr>
              <w:t xml:space="preserve">2 </w:t>
            </w:r>
            <w:r w:rsidRPr="007D541F">
              <w:t xml:space="preserve">and frontage in excess of 20 metres. </w:t>
            </w:r>
          </w:p>
        </w:tc>
      </w:tr>
      <w:tr w:rsidR="00BB492C" w:rsidRPr="00BB492C" w14:paraId="4064E596" w14:textId="77777777" w:rsidTr="00D64C77">
        <w:trPr>
          <w:trHeight w:val="2368"/>
        </w:trPr>
        <w:tc>
          <w:tcPr>
            <w:tcW w:w="2359" w:type="dxa"/>
            <w:vMerge w:val="restart"/>
            <w:tcBorders>
              <w:top w:val="single" w:sz="6" w:space="0" w:color="000000"/>
              <w:left w:val="single" w:sz="6" w:space="0" w:color="000000"/>
              <w:right w:val="single" w:sz="6" w:space="0" w:color="000000"/>
            </w:tcBorders>
            <w:shd w:val="clear" w:color="auto" w:fill="auto"/>
          </w:tcPr>
          <w:p w14:paraId="1B5AA433" w14:textId="77777777" w:rsidR="00BB492C" w:rsidRPr="007D541F" w:rsidRDefault="00BB492C" w:rsidP="00BB492C">
            <w:r w:rsidRPr="007D541F">
              <w:lastRenderedPageBreak/>
              <w:t>48 Standards that cannot be used to refuse development consent for residential care facilities</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7F59EC99" w14:textId="77777777" w:rsidR="00BB492C" w:rsidRPr="007D541F" w:rsidRDefault="00BB492C" w:rsidP="00BB492C">
            <w:r w:rsidRPr="007D541F">
              <w:t>Consent must not be refused for a residential care facility on any of the following grounds:</w:t>
            </w:r>
          </w:p>
          <w:p w14:paraId="37D6B300" w14:textId="77777777" w:rsidR="00BB492C" w:rsidRPr="007D541F" w:rsidRDefault="00BB492C" w:rsidP="00BB492C">
            <w:pPr>
              <w:numPr>
                <w:ilvl w:val="0"/>
                <w:numId w:val="41"/>
              </w:numPr>
            </w:pPr>
            <w:r w:rsidRPr="007D541F">
              <w:t>building height: if all proposed buildings are 8 metres or less in height (and regardless of any other standard specified by another environmental planning instrument limiting development to 2 storeys)</w:t>
            </w:r>
          </w:p>
        </w:tc>
        <w:tc>
          <w:tcPr>
            <w:tcW w:w="1417" w:type="dxa"/>
            <w:tcBorders>
              <w:top w:val="single" w:sz="6" w:space="0" w:color="000000"/>
              <w:left w:val="single" w:sz="6" w:space="0" w:color="000000"/>
              <w:right w:val="single" w:sz="6" w:space="0" w:color="000000"/>
            </w:tcBorders>
          </w:tcPr>
          <w:p w14:paraId="429DE5EF" w14:textId="77777777" w:rsidR="00BB492C" w:rsidRPr="007D541F" w:rsidRDefault="00BB492C" w:rsidP="001C7A65">
            <w:pPr>
              <w:jc w:val="center"/>
              <w:rPr>
                <w:b/>
              </w:rPr>
            </w:pPr>
            <w:r w:rsidRPr="007D541F">
              <w:rPr>
                <w:b/>
              </w:rPr>
              <w:t>No</w:t>
            </w:r>
          </w:p>
          <w:p w14:paraId="3E8AE0FC" w14:textId="77777777" w:rsidR="00BB492C" w:rsidRPr="007D541F" w:rsidRDefault="00BB492C" w:rsidP="001C7A65">
            <w:pPr>
              <w:jc w:val="center"/>
            </w:pPr>
          </w:p>
        </w:tc>
        <w:tc>
          <w:tcPr>
            <w:tcW w:w="6096" w:type="dxa"/>
            <w:tcBorders>
              <w:top w:val="single" w:sz="6" w:space="0" w:color="000000"/>
              <w:left w:val="single" w:sz="6" w:space="0" w:color="000000"/>
              <w:right w:val="single" w:sz="6" w:space="0" w:color="000000"/>
            </w:tcBorders>
            <w:shd w:val="clear" w:color="auto" w:fill="auto"/>
          </w:tcPr>
          <w:p w14:paraId="2342523E" w14:textId="77777777" w:rsidR="00F57B5E" w:rsidRDefault="00BB492C" w:rsidP="00BB492C">
            <w:r w:rsidRPr="007D541F">
              <w:t xml:space="preserve">The development exceeds the 8m allowance provided under this </w:t>
            </w:r>
            <w:r w:rsidR="00F57B5E">
              <w:t>c</w:t>
            </w:r>
            <w:r w:rsidRPr="007D541F">
              <w:t xml:space="preserve">lause. </w:t>
            </w:r>
          </w:p>
          <w:p w14:paraId="70E5F13F" w14:textId="533CED6D" w:rsidR="00BB492C" w:rsidRPr="007D541F" w:rsidRDefault="00BB492C" w:rsidP="00BB492C">
            <w:r w:rsidRPr="007D541F">
              <w:t xml:space="preserve">Further assessment regarding building height is provided under Clause 4.6 of LMLEP in this report. </w:t>
            </w:r>
          </w:p>
        </w:tc>
      </w:tr>
      <w:tr w:rsidR="00BB492C" w:rsidRPr="00BB492C" w14:paraId="335DEB2D" w14:textId="77777777" w:rsidTr="00D64C77">
        <w:trPr>
          <w:trHeight w:val="1264"/>
        </w:trPr>
        <w:tc>
          <w:tcPr>
            <w:tcW w:w="2359" w:type="dxa"/>
            <w:vMerge/>
            <w:tcBorders>
              <w:left w:val="single" w:sz="6" w:space="0" w:color="000000"/>
              <w:right w:val="single" w:sz="6" w:space="0" w:color="000000"/>
            </w:tcBorders>
            <w:shd w:val="clear" w:color="auto" w:fill="auto"/>
          </w:tcPr>
          <w:p w14:paraId="79C89450" w14:textId="77777777" w:rsidR="00BB492C" w:rsidRPr="007D541F" w:rsidRDefault="00BB492C" w:rsidP="00BB492C"/>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1EEEC5B0" w14:textId="77777777" w:rsidR="00BB492C" w:rsidRPr="007D541F" w:rsidRDefault="00BB492C" w:rsidP="00BB492C">
            <w:pPr>
              <w:numPr>
                <w:ilvl w:val="0"/>
                <w:numId w:val="41"/>
              </w:numPr>
            </w:pPr>
            <w:r w:rsidRPr="007D541F">
              <w:t>density and scale: if the density and scale of the buildings when expressed as a floor space ratio (FSR) is 1:1 or less</w:t>
            </w:r>
          </w:p>
        </w:tc>
        <w:tc>
          <w:tcPr>
            <w:tcW w:w="1417" w:type="dxa"/>
            <w:tcBorders>
              <w:left w:val="single" w:sz="6" w:space="0" w:color="000000"/>
              <w:right w:val="single" w:sz="6" w:space="0" w:color="000000"/>
            </w:tcBorders>
          </w:tcPr>
          <w:p w14:paraId="4922B7E5" w14:textId="77777777" w:rsidR="00BB492C" w:rsidRPr="007D541F" w:rsidRDefault="00BB492C" w:rsidP="001C7A65">
            <w:pPr>
              <w:jc w:val="center"/>
            </w:pPr>
            <w:r w:rsidRPr="007D541F">
              <w:t>Yes</w:t>
            </w:r>
          </w:p>
          <w:p w14:paraId="53F5A68E" w14:textId="77777777" w:rsidR="00BB492C" w:rsidRPr="007D541F" w:rsidRDefault="00BB492C" w:rsidP="001C7A65">
            <w:pPr>
              <w:jc w:val="center"/>
            </w:pPr>
          </w:p>
        </w:tc>
        <w:tc>
          <w:tcPr>
            <w:tcW w:w="6096" w:type="dxa"/>
            <w:tcBorders>
              <w:left w:val="single" w:sz="6" w:space="0" w:color="000000"/>
              <w:right w:val="single" w:sz="6" w:space="0" w:color="000000"/>
            </w:tcBorders>
            <w:shd w:val="clear" w:color="auto" w:fill="auto"/>
          </w:tcPr>
          <w:p w14:paraId="120371AD" w14:textId="77777777" w:rsidR="00BB492C" w:rsidRPr="007D541F" w:rsidRDefault="00BB492C" w:rsidP="00BB492C">
            <w:r w:rsidRPr="007D541F">
              <w:t>The application proposes approximately 7200m</w:t>
            </w:r>
            <w:r w:rsidRPr="007D541F">
              <w:rPr>
                <w:vertAlign w:val="superscript"/>
              </w:rPr>
              <w:t>2</w:t>
            </w:r>
            <w:r w:rsidRPr="007D541F">
              <w:t xml:space="preserve"> of floor area. </w:t>
            </w:r>
          </w:p>
          <w:p w14:paraId="292CB664" w14:textId="77777777" w:rsidR="00BB492C" w:rsidRPr="007D541F" w:rsidRDefault="00BB492C" w:rsidP="00BB492C">
            <w:r w:rsidRPr="007D541F">
              <w:t>Given the extensive area of the site, the additional floor area would not result in the development exceeding an FSR of 1:1.</w:t>
            </w:r>
          </w:p>
        </w:tc>
      </w:tr>
      <w:tr w:rsidR="00BB492C" w:rsidRPr="00BB492C" w14:paraId="466BD50D" w14:textId="77777777" w:rsidTr="00D64C77">
        <w:trPr>
          <w:trHeight w:val="1567"/>
        </w:trPr>
        <w:tc>
          <w:tcPr>
            <w:tcW w:w="2359" w:type="dxa"/>
            <w:vMerge/>
            <w:tcBorders>
              <w:left w:val="single" w:sz="6" w:space="0" w:color="000000"/>
              <w:right w:val="single" w:sz="6" w:space="0" w:color="000000"/>
            </w:tcBorders>
            <w:shd w:val="clear" w:color="auto" w:fill="auto"/>
          </w:tcPr>
          <w:p w14:paraId="3513F6D0" w14:textId="77777777" w:rsidR="00BB492C" w:rsidRPr="007D541F" w:rsidRDefault="00BB492C" w:rsidP="00BB492C"/>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59F05EC1" w14:textId="77777777" w:rsidR="00BB492C" w:rsidRPr="007D541F" w:rsidRDefault="00BB492C" w:rsidP="00BB492C">
            <w:pPr>
              <w:numPr>
                <w:ilvl w:val="0"/>
                <w:numId w:val="41"/>
              </w:numPr>
            </w:pPr>
            <w:r w:rsidRPr="007D541F">
              <w:t>landscaped area: if a minimum of 25 square metres of landscaped area per residential care facility bed is provided</w:t>
            </w:r>
          </w:p>
        </w:tc>
        <w:tc>
          <w:tcPr>
            <w:tcW w:w="1417" w:type="dxa"/>
            <w:tcBorders>
              <w:left w:val="single" w:sz="6" w:space="0" w:color="000000"/>
              <w:right w:val="single" w:sz="6" w:space="0" w:color="000000"/>
            </w:tcBorders>
          </w:tcPr>
          <w:p w14:paraId="7570001B" w14:textId="77777777" w:rsidR="00BB492C" w:rsidRPr="007D541F" w:rsidRDefault="00BB492C" w:rsidP="001C7A65">
            <w:pPr>
              <w:jc w:val="center"/>
            </w:pPr>
            <w:r w:rsidRPr="007D541F">
              <w:t>Yes</w:t>
            </w:r>
          </w:p>
          <w:p w14:paraId="64C0FE86" w14:textId="77777777" w:rsidR="00BB492C" w:rsidRPr="007D541F" w:rsidRDefault="00BB492C" w:rsidP="001C7A65">
            <w:pPr>
              <w:jc w:val="center"/>
            </w:pPr>
          </w:p>
        </w:tc>
        <w:tc>
          <w:tcPr>
            <w:tcW w:w="6096" w:type="dxa"/>
            <w:tcBorders>
              <w:left w:val="single" w:sz="6" w:space="0" w:color="000000"/>
              <w:right w:val="single" w:sz="6" w:space="0" w:color="000000"/>
            </w:tcBorders>
            <w:shd w:val="clear" w:color="auto" w:fill="auto"/>
          </w:tcPr>
          <w:p w14:paraId="5AF1381D" w14:textId="77777777" w:rsidR="00BB492C" w:rsidRPr="007D541F" w:rsidRDefault="00BB492C" w:rsidP="00BB492C">
            <w:r w:rsidRPr="007D541F">
              <w:t>The application proposes 126 beds and a landscape area of 3150m</w:t>
            </w:r>
            <w:r w:rsidRPr="007D541F">
              <w:rPr>
                <w:vertAlign w:val="superscript"/>
              </w:rPr>
              <w:t>2</w:t>
            </w:r>
            <w:r w:rsidRPr="007D541F">
              <w:t xml:space="preserve"> is required. </w:t>
            </w:r>
          </w:p>
          <w:p w14:paraId="73029DC7" w14:textId="77777777" w:rsidR="00BB492C" w:rsidRPr="007D541F" w:rsidRDefault="00BB492C" w:rsidP="00BB492C">
            <w:r w:rsidRPr="007D541F">
              <w:t>The application proposes a landscape area well in excess of this requirement across the site.</w:t>
            </w:r>
          </w:p>
        </w:tc>
      </w:tr>
      <w:tr w:rsidR="00BB492C" w:rsidRPr="00BB492C" w14:paraId="201E3106" w14:textId="77777777" w:rsidTr="00D64C77">
        <w:tc>
          <w:tcPr>
            <w:tcW w:w="2359" w:type="dxa"/>
            <w:vMerge/>
            <w:tcBorders>
              <w:left w:val="single" w:sz="6" w:space="0" w:color="000000"/>
              <w:bottom w:val="single" w:sz="6" w:space="0" w:color="000000"/>
              <w:right w:val="single" w:sz="6" w:space="0" w:color="000000"/>
            </w:tcBorders>
            <w:shd w:val="clear" w:color="auto" w:fill="auto"/>
          </w:tcPr>
          <w:p w14:paraId="31D93402" w14:textId="77777777" w:rsidR="00BB492C" w:rsidRPr="007D541F" w:rsidRDefault="00BB492C" w:rsidP="00BB492C"/>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74ACF3DC" w14:textId="77777777" w:rsidR="00BB492C" w:rsidRPr="007D541F" w:rsidRDefault="00BB492C" w:rsidP="00BB492C">
            <w:pPr>
              <w:numPr>
                <w:ilvl w:val="0"/>
                <w:numId w:val="41"/>
              </w:numPr>
            </w:pPr>
            <w:r w:rsidRPr="007D541F">
              <w:t>parking for residents and visitors: if at least the following is provided:</w:t>
            </w:r>
          </w:p>
          <w:p w14:paraId="2A143589" w14:textId="77777777" w:rsidR="00BB492C" w:rsidRPr="007D541F" w:rsidRDefault="00BB492C" w:rsidP="00BB492C">
            <w:pPr>
              <w:numPr>
                <w:ilvl w:val="1"/>
                <w:numId w:val="41"/>
              </w:numPr>
            </w:pPr>
            <w:r w:rsidRPr="007D541F">
              <w:t>1 parking space for each 10 beds in the residential care facility</w:t>
            </w:r>
          </w:p>
          <w:p w14:paraId="645690EC" w14:textId="77777777" w:rsidR="00BB492C" w:rsidRPr="007D541F" w:rsidRDefault="00BB492C" w:rsidP="00BB492C">
            <w:pPr>
              <w:numPr>
                <w:ilvl w:val="1"/>
                <w:numId w:val="41"/>
              </w:numPr>
            </w:pPr>
            <w:r w:rsidRPr="007D541F">
              <w:t>or 1 parking space for each 15 beds if the facility provides care only for persons with dementia; and</w:t>
            </w:r>
          </w:p>
          <w:p w14:paraId="6802AADD" w14:textId="77777777" w:rsidR="00BB492C" w:rsidRPr="007D541F" w:rsidRDefault="00BB492C" w:rsidP="00BB492C">
            <w:pPr>
              <w:numPr>
                <w:ilvl w:val="1"/>
                <w:numId w:val="41"/>
              </w:numPr>
            </w:pPr>
            <w:r w:rsidRPr="007D541F">
              <w:lastRenderedPageBreak/>
              <w:t>1 parking space for each 2 persons to be employed in connection with the development and on duty at any one time, and</w:t>
            </w:r>
          </w:p>
          <w:p w14:paraId="4961C729" w14:textId="77777777" w:rsidR="00BB492C" w:rsidRPr="007D541F" w:rsidRDefault="00BB492C" w:rsidP="00BB492C">
            <w:pPr>
              <w:numPr>
                <w:ilvl w:val="1"/>
                <w:numId w:val="41"/>
              </w:numPr>
            </w:pPr>
            <w:r w:rsidRPr="007D541F">
              <w:t>1 parking space suitable for an ambulance.</w:t>
            </w:r>
          </w:p>
        </w:tc>
        <w:tc>
          <w:tcPr>
            <w:tcW w:w="1417" w:type="dxa"/>
            <w:tcBorders>
              <w:left w:val="single" w:sz="6" w:space="0" w:color="000000"/>
              <w:bottom w:val="single" w:sz="6" w:space="0" w:color="000000"/>
              <w:right w:val="single" w:sz="6" w:space="0" w:color="000000"/>
            </w:tcBorders>
          </w:tcPr>
          <w:p w14:paraId="472258CB" w14:textId="77777777" w:rsidR="00BB492C" w:rsidRPr="007D541F" w:rsidRDefault="00BB492C" w:rsidP="001C7A65">
            <w:pPr>
              <w:jc w:val="center"/>
            </w:pPr>
            <w:r w:rsidRPr="007D541F">
              <w:lastRenderedPageBreak/>
              <w:t>Yes</w:t>
            </w:r>
          </w:p>
          <w:p w14:paraId="0BB548FA" w14:textId="77777777" w:rsidR="00BB492C" w:rsidRPr="007D541F" w:rsidRDefault="00BB492C" w:rsidP="001C7A65">
            <w:pPr>
              <w:jc w:val="center"/>
            </w:pPr>
          </w:p>
        </w:tc>
        <w:tc>
          <w:tcPr>
            <w:tcW w:w="6096" w:type="dxa"/>
            <w:tcBorders>
              <w:left w:val="single" w:sz="6" w:space="0" w:color="000000"/>
              <w:bottom w:val="single" w:sz="6" w:space="0" w:color="000000"/>
              <w:right w:val="single" w:sz="6" w:space="0" w:color="000000"/>
            </w:tcBorders>
            <w:shd w:val="clear" w:color="auto" w:fill="auto"/>
          </w:tcPr>
          <w:p w14:paraId="2115329F" w14:textId="77777777" w:rsidR="00F57B5E" w:rsidRDefault="00BB492C" w:rsidP="00BB492C">
            <w:r w:rsidRPr="007D541F">
              <w:t xml:space="preserve">The development provides 126 beds, with up to 28 staff on site, resulting in a minimum car parking requirement of 27.6 spaces. </w:t>
            </w:r>
          </w:p>
          <w:p w14:paraId="44BD6182" w14:textId="15881834" w:rsidR="00BB492C" w:rsidRPr="007D541F" w:rsidRDefault="00BB492C" w:rsidP="00BB492C">
            <w:r w:rsidRPr="007D541F">
              <w:t>It is noted that a non-discriminatory space is also required in accordance with Council’s DCP and the Building Code of Australia.</w:t>
            </w:r>
          </w:p>
          <w:p w14:paraId="30528508" w14:textId="20ADBE58" w:rsidR="00BB492C" w:rsidRPr="007D541F" w:rsidRDefault="00F57B5E" w:rsidP="00BB492C">
            <w:r>
              <w:t>The application proposes the following:</w:t>
            </w:r>
          </w:p>
          <w:p w14:paraId="68C63E59" w14:textId="77777777" w:rsidR="00D64C77" w:rsidRPr="007D541F" w:rsidRDefault="00FB540F" w:rsidP="00BB492C">
            <w:pPr>
              <w:numPr>
                <w:ilvl w:val="0"/>
                <w:numId w:val="41"/>
              </w:numPr>
            </w:pPr>
            <w:r w:rsidRPr="007D541F">
              <w:t xml:space="preserve">53 spaces within the basement, 30 of which are secured staff spaces. The remaining basement </w:t>
            </w:r>
            <w:r w:rsidRPr="007D541F">
              <w:lastRenderedPageBreak/>
              <w:t>spaces are provided for visitors, with two non-discriminatory spaces included;</w:t>
            </w:r>
          </w:p>
          <w:p w14:paraId="1852D040" w14:textId="77777777" w:rsidR="00D64C77" w:rsidRPr="007D541F" w:rsidRDefault="00FB540F" w:rsidP="00BB492C">
            <w:pPr>
              <w:numPr>
                <w:ilvl w:val="0"/>
                <w:numId w:val="41"/>
              </w:numPr>
            </w:pPr>
            <w:r w:rsidRPr="007D541F">
              <w:t>12 at grade visitor spaces, including two non-discriminatory spaces;</w:t>
            </w:r>
          </w:p>
          <w:p w14:paraId="3C0BDAA7" w14:textId="77777777" w:rsidR="00D64C77" w:rsidRPr="007D541F" w:rsidRDefault="00FB540F" w:rsidP="00BB492C">
            <w:pPr>
              <w:numPr>
                <w:ilvl w:val="0"/>
                <w:numId w:val="41"/>
              </w:numPr>
            </w:pPr>
            <w:r w:rsidRPr="007D541F">
              <w:t xml:space="preserve">A </w:t>
            </w:r>
            <w:proofErr w:type="spellStart"/>
            <w:r w:rsidRPr="007D541F">
              <w:t>porte</w:t>
            </w:r>
            <w:proofErr w:type="spellEnd"/>
            <w:r w:rsidRPr="007D541F">
              <w:t xml:space="preserve"> cochere drop-off area and designated ambulance parking bay at the building entrance.</w:t>
            </w:r>
          </w:p>
          <w:p w14:paraId="2DD0035F" w14:textId="77777777" w:rsidR="00BB492C" w:rsidRPr="007D541F" w:rsidRDefault="00BB492C" w:rsidP="00BB492C">
            <w:r w:rsidRPr="007D541F">
              <w:t>The development provides a compliant allocation of car parking.</w:t>
            </w:r>
          </w:p>
        </w:tc>
      </w:tr>
      <w:tr w:rsidR="00BB492C" w:rsidRPr="00BB492C" w14:paraId="4B58D7BD" w14:textId="77777777" w:rsidTr="00D64C77">
        <w:tc>
          <w:tcPr>
            <w:tcW w:w="2359" w:type="dxa"/>
            <w:tcBorders>
              <w:top w:val="single" w:sz="6" w:space="0" w:color="000000"/>
              <w:left w:val="single" w:sz="6" w:space="0" w:color="000000"/>
              <w:bottom w:val="single" w:sz="6" w:space="0" w:color="000000"/>
              <w:right w:val="single" w:sz="6" w:space="0" w:color="000000"/>
            </w:tcBorders>
            <w:shd w:val="clear" w:color="auto" w:fill="auto"/>
          </w:tcPr>
          <w:p w14:paraId="414B8108" w14:textId="77777777" w:rsidR="00BB492C" w:rsidRPr="007D541F" w:rsidRDefault="00BB492C" w:rsidP="00BB492C">
            <w:r w:rsidRPr="007D541F">
              <w:lastRenderedPageBreak/>
              <w:t>55 Residential care facilities for seniors required to have fire sprinkler systems</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14:paraId="08A1DF2F" w14:textId="77777777" w:rsidR="00BB492C" w:rsidRPr="007D541F" w:rsidRDefault="00BB492C" w:rsidP="00BB492C">
            <w:r w:rsidRPr="007D541F">
              <w:t>Consent must not be granted for a residential care facility unless the proposed development includes a fire sprinkler system.</w:t>
            </w:r>
          </w:p>
        </w:tc>
        <w:tc>
          <w:tcPr>
            <w:tcW w:w="1417" w:type="dxa"/>
            <w:tcBorders>
              <w:top w:val="single" w:sz="6" w:space="0" w:color="000000"/>
              <w:left w:val="single" w:sz="6" w:space="0" w:color="000000"/>
              <w:bottom w:val="single" w:sz="6" w:space="0" w:color="000000"/>
              <w:right w:val="single" w:sz="6" w:space="0" w:color="000000"/>
            </w:tcBorders>
          </w:tcPr>
          <w:p w14:paraId="44FBC84B" w14:textId="77777777" w:rsidR="00BB492C" w:rsidRPr="007D541F" w:rsidRDefault="00BB492C" w:rsidP="001C7A65">
            <w:pPr>
              <w:jc w:val="center"/>
            </w:pPr>
            <w:r w:rsidRPr="007D541F">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14:paraId="0A3FC442" w14:textId="5F419A40" w:rsidR="00BB492C" w:rsidRPr="007D541F" w:rsidRDefault="00BB492C" w:rsidP="00BB492C">
            <w:r w:rsidRPr="007D541F">
              <w:t xml:space="preserve">Conditions </w:t>
            </w:r>
            <w:r w:rsidR="001129CD">
              <w:t xml:space="preserve">will be </w:t>
            </w:r>
            <w:r w:rsidRPr="007D541F">
              <w:t>imposed to ensure a fire sprinkler system is installed.</w:t>
            </w:r>
          </w:p>
        </w:tc>
      </w:tr>
    </w:tbl>
    <w:p w14:paraId="16F2DBBB" w14:textId="77777777" w:rsidR="00FC651F" w:rsidRDefault="00FC651F" w:rsidP="00970E86">
      <w:pPr>
        <w:rPr>
          <w:b/>
        </w:rPr>
      </w:pPr>
    </w:p>
    <w:p w14:paraId="3DE805B5" w14:textId="77777777" w:rsidR="00FC651F" w:rsidRDefault="00FC651F" w:rsidP="00970E86">
      <w:pPr>
        <w:rPr>
          <w:b/>
        </w:rPr>
      </w:pPr>
    </w:p>
    <w:p w14:paraId="09A9F8D3" w14:textId="77777777" w:rsidR="00FC651F" w:rsidRDefault="00FC651F" w:rsidP="00970E86">
      <w:pPr>
        <w:rPr>
          <w:b/>
        </w:rPr>
      </w:pPr>
    </w:p>
    <w:p w14:paraId="2A6FF3D1" w14:textId="77777777" w:rsidR="00FC651F" w:rsidRDefault="00FC651F" w:rsidP="00970E86">
      <w:pPr>
        <w:rPr>
          <w:b/>
        </w:rPr>
      </w:pPr>
    </w:p>
    <w:p w14:paraId="4916523A" w14:textId="77777777" w:rsidR="00FC651F" w:rsidRDefault="00FC651F" w:rsidP="00970E86">
      <w:pPr>
        <w:rPr>
          <w:b/>
        </w:rPr>
      </w:pPr>
    </w:p>
    <w:p w14:paraId="2F5B82A5" w14:textId="77777777" w:rsidR="00FC651F" w:rsidRDefault="00FC651F" w:rsidP="00970E86">
      <w:pPr>
        <w:rPr>
          <w:b/>
        </w:rPr>
      </w:pPr>
    </w:p>
    <w:p w14:paraId="47034880" w14:textId="77777777" w:rsidR="00FC651F" w:rsidRDefault="00FC651F" w:rsidP="00970E86">
      <w:pPr>
        <w:rPr>
          <w:b/>
        </w:rPr>
      </w:pPr>
    </w:p>
    <w:p w14:paraId="1E4BF866" w14:textId="77777777" w:rsidR="00FC651F" w:rsidRDefault="00FC651F" w:rsidP="00970E86">
      <w:pPr>
        <w:rPr>
          <w:b/>
        </w:rPr>
      </w:pPr>
    </w:p>
    <w:p w14:paraId="0531E2E8" w14:textId="77777777" w:rsidR="00FC651F" w:rsidRDefault="00FC651F" w:rsidP="00970E86">
      <w:pPr>
        <w:rPr>
          <w:b/>
        </w:rPr>
      </w:pPr>
    </w:p>
    <w:p w14:paraId="0E69C1E4" w14:textId="77777777" w:rsidR="00FC651F" w:rsidRDefault="00FC651F" w:rsidP="00970E86">
      <w:pPr>
        <w:rPr>
          <w:b/>
        </w:rPr>
      </w:pPr>
    </w:p>
    <w:p w14:paraId="55649C51" w14:textId="77777777" w:rsidR="00FC651F" w:rsidRDefault="00FC651F" w:rsidP="00970E86">
      <w:pPr>
        <w:rPr>
          <w:b/>
        </w:rPr>
      </w:pPr>
    </w:p>
    <w:p w14:paraId="2AA2795C" w14:textId="77777777" w:rsidR="00FC651F" w:rsidRDefault="00FC651F" w:rsidP="00970E86">
      <w:pPr>
        <w:rPr>
          <w:b/>
        </w:rPr>
        <w:sectPr w:rsidR="00FC651F" w:rsidSect="00FC651F">
          <w:pgSz w:w="16838" w:h="11906" w:orient="landscape"/>
          <w:pgMar w:top="1560" w:right="1440" w:bottom="1274" w:left="1440" w:header="708" w:footer="708" w:gutter="0"/>
          <w:cols w:space="708"/>
          <w:docGrid w:linePitch="360"/>
        </w:sectPr>
      </w:pPr>
    </w:p>
    <w:p w14:paraId="3006BBAA" w14:textId="37B74B7A" w:rsidR="00970E86" w:rsidRDefault="00970E86" w:rsidP="00970E86">
      <w:pPr>
        <w:rPr>
          <w:b/>
        </w:rPr>
      </w:pPr>
      <w:r w:rsidRPr="00ED20D9">
        <w:rPr>
          <w:b/>
        </w:rPr>
        <w:lastRenderedPageBreak/>
        <w:t>State Environmental Planning Policy (Coastal Management) 2018</w:t>
      </w:r>
    </w:p>
    <w:p w14:paraId="0D5A3E08" w14:textId="7543A482" w:rsidR="00970E86" w:rsidRDefault="00970E86" w:rsidP="00970E86">
      <w:r>
        <w:t>The site is</w:t>
      </w:r>
      <w:r w:rsidR="004A3270">
        <w:t xml:space="preserve"> located</w:t>
      </w:r>
      <w:r>
        <w:t xml:space="preserve"> within the Coastal Environment Area and partially within the Coastal Use Area. Matters for consideration are provided under Clause 13 and 14 respectively.</w:t>
      </w:r>
    </w:p>
    <w:p w14:paraId="3F0B0337" w14:textId="3E505D1B" w:rsidR="0089339D" w:rsidRDefault="0089339D" w:rsidP="00970E86">
      <w:r>
        <w:rPr>
          <w:noProof/>
        </w:rPr>
        <w:drawing>
          <wp:inline distT="0" distB="0" distL="0" distR="0" wp14:anchorId="4D5C1265" wp14:editId="0BBBCA66">
            <wp:extent cx="5760720" cy="43014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301490"/>
                    </a:xfrm>
                    <a:prstGeom prst="rect">
                      <a:avLst/>
                    </a:prstGeom>
                  </pic:spPr>
                </pic:pic>
              </a:graphicData>
            </a:graphic>
          </wp:inline>
        </w:drawing>
      </w:r>
    </w:p>
    <w:p w14:paraId="34755705" w14:textId="1A09EA68" w:rsidR="00FC651F" w:rsidRDefault="0089339D" w:rsidP="0089339D">
      <w:pPr>
        <w:jc w:val="center"/>
      </w:pPr>
      <w:r w:rsidRPr="0089339D">
        <w:rPr>
          <w:b/>
        </w:rPr>
        <w:t>Figure 2:</w:t>
      </w:r>
      <w:r>
        <w:t xml:space="preserve"> Coastal use and coastal environment area extent</w:t>
      </w:r>
    </w:p>
    <w:p w14:paraId="6A81248B" w14:textId="77777777" w:rsidR="005B1BD0" w:rsidRDefault="005B1BD0" w:rsidP="005B1BD0">
      <w:r>
        <w:t>The development is considered</w:t>
      </w:r>
      <w:r w:rsidRPr="007C52F0">
        <w:t xml:space="preserve"> consistent with the SEPP and will not have adverse impacts to the coastal zone in terms of coastal values, natural coastal processes,</w:t>
      </w:r>
      <w:r>
        <w:t xml:space="preserve"> access to coast and foreshore areas, impact to marine vegetation</w:t>
      </w:r>
      <w:r w:rsidRPr="007C52F0">
        <w:t xml:space="preserve">, </w:t>
      </w:r>
      <w:r>
        <w:t xml:space="preserve">aboriginal </w:t>
      </w:r>
      <w:r w:rsidRPr="007C52F0">
        <w:t>heritage, scenic quality, etc.</w:t>
      </w:r>
      <w:r>
        <w:t xml:space="preserve"> Specific details of these relevant matters are discussed throughout this report.</w:t>
      </w:r>
    </w:p>
    <w:p w14:paraId="7763D032" w14:textId="02DA03A7" w:rsidR="005B1BD0" w:rsidRDefault="005B1BD0" w:rsidP="005B1BD0">
      <w:r w:rsidRPr="00256DAA">
        <w:t>The policy also states consent must not be granted to development on land within the coastal zone unless the consent authority has taken into consideration the relevant provisions of a coastal management p</w:t>
      </w:r>
      <w:r>
        <w:t xml:space="preserve">rogram that applies to the land. </w:t>
      </w:r>
      <w:r w:rsidRPr="00ED559F">
        <w:t xml:space="preserve">The site is subject to the LMCC Coastal Zone Management Plan. </w:t>
      </w:r>
      <w:r>
        <w:t>The Plan does not have any specific matters relating to the site and the overall objectives of the Plan would apply; as discussed, these overall objectives for development in the coastal zone have been achieved.</w:t>
      </w:r>
    </w:p>
    <w:p w14:paraId="00CABE0B" w14:textId="77777777" w:rsidR="00FC651F" w:rsidRPr="00CB2906" w:rsidRDefault="00FC651F" w:rsidP="005B1BD0"/>
    <w:p w14:paraId="18336D6F" w14:textId="77777777" w:rsidR="003A7212" w:rsidRPr="00842A0D" w:rsidRDefault="003A7212" w:rsidP="003A7212">
      <w:pPr>
        <w:rPr>
          <w:b/>
        </w:rPr>
      </w:pPr>
      <w:r w:rsidRPr="00842A0D">
        <w:rPr>
          <w:b/>
        </w:rPr>
        <w:t>State Environmental Planning Policy No. 44 – Koala Habitat Protection</w:t>
      </w:r>
    </w:p>
    <w:p w14:paraId="229A766A" w14:textId="2A6FF9B4" w:rsidR="00A8035A" w:rsidRDefault="00A8035A" w:rsidP="00A8035A">
      <w:pPr>
        <w:pStyle w:val="Paragraph"/>
        <w:spacing w:after="160"/>
        <w:ind w:left="0" w:firstLine="0"/>
        <w:rPr>
          <w:sz w:val="22"/>
          <w:szCs w:val="22"/>
        </w:rPr>
      </w:pPr>
      <w:r w:rsidRPr="00037D6E">
        <w:rPr>
          <w:sz w:val="22"/>
          <w:szCs w:val="22"/>
        </w:rPr>
        <w:t>Ref</w:t>
      </w:r>
      <w:r>
        <w:rPr>
          <w:sz w:val="22"/>
          <w:szCs w:val="22"/>
        </w:rPr>
        <w:t xml:space="preserve">er to assessment under DCP 2014 Part 3 </w:t>
      </w:r>
      <w:r w:rsidRPr="00037D6E">
        <w:rPr>
          <w:sz w:val="22"/>
          <w:szCs w:val="22"/>
        </w:rPr>
        <w:t>Section 2.12</w:t>
      </w:r>
      <w:r w:rsidR="002D1248">
        <w:rPr>
          <w:sz w:val="22"/>
          <w:szCs w:val="22"/>
        </w:rPr>
        <w:t xml:space="preserve"> Flora and Fauna</w:t>
      </w:r>
      <w:r w:rsidR="00CF3DF1">
        <w:rPr>
          <w:sz w:val="22"/>
          <w:szCs w:val="22"/>
        </w:rPr>
        <w:t>.</w:t>
      </w:r>
    </w:p>
    <w:p w14:paraId="1CF2B0CE" w14:textId="77777777" w:rsidR="00FC651F" w:rsidRPr="00037D6E" w:rsidRDefault="00FC651F" w:rsidP="00A8035A">
      <w:pPr>
        <w:pStyle w:val="Paragraph"/>
        <w:spacing w:after="160"/>
        <w:ind w:left="0" w:firstLine="0"/>
        <w:rPr>
          <w:sz w:val="22"/>
          <w:szCs w:val="22"/>
        </w:rPr>
      </w:pPr>
    </w:p>
    <w:p w14:paraId="4F22BFEC" w14:textId="7071B02C" w:rsidR="00E96C7C" w:rsidRDefault="00E96C7C" w:rsidP="003A7212">
      <w:pPr>
        <w:rPr>
          <w:b/>
        </w:rPr>
      </w:pPr>
      <w:r w:rsidRPr="00E96C7C">
        <w:rPr>
          <w:b/>
        </w:rPr>
        <w:t>State Environmental Planning Policy No 55—Remediation of Land</w:t>
      </w:r>
    </w:p>
    <w:p w14:paraId="5FEA59A6" w14:textId="25759472" w:rsidR="00E96C7C" w:rsidRDefault="00E96C7C" w:rsidP="00E96C7C">
      <w:pPr>
        <w:pStyle w:val="Paragraph"/>
        <w:spacing w:after="160"/>
        <w:ind w:left="0" w:firstLine="0"/>
        <w:rPr>
          <w:sz w:val="22"/>
          <w:szCs w:val="22"/>
        </w:rPr>
      </w:pPr>
      <w:r w:rsidRPr="00037D6E">
        <w:rPr>
          <w:sz w:val="22"/>
          <w:szCs w:val="22"/>
        </w:rPr>
        <w:t>Ref</w:t>
      </w:r>
      <w:r>
        <w:rPr>
          <w:sz w:val="22"/>
          <w:szCs w:val="22"/>
        </w:rPr>
        <w:t xml:space="preserve">er to assessment under DCP 2014 Part 3 </w:t>
      </w:r>
      <w:r w:rsidRPr="00037D6E">
        <w:rPr>
          <w:sz w:val="22"/>
          <w:szCs w:val="22"/>
        </w:rPr>
        <w:t>Section 2.</w:t>
      </w:r>
      <w:r>
        <w:rPr>
          <w:sz w:val="22"/>
          <w:szCs w:val="22"/>
        </w:rPr>
        <w:t>5 Contaminated land</w:t>
      </w:r>
      <w:r w:rsidRPr="00037D6E">
        <w:rPr>
          <w:sz w:val="22"/>
          <w:szCs w:val="22"/>
        </w:rPr>
        <w:t>.</w:t>
      </w:r>
    </w:p>
    <w:p w14:paraId="2ACCA970" w14:textId="77777777" w:rsidR="00FC651F" w:rsidRPr="00037D6E" w:rsidRDefault="00FC651F" w:rsidP="00E96C7C">
      <w:pPr>
        <w:pStyle w:val="Paragraph"/>
        <w:spacing w:after="160"/>
        <w:ind w:left="0" w:firstLine="0"/>
        <w:rPr>
          <w:sz w:val="22"/>
          <w:szCs w:val="22"/>
        </w:rPr>
      </w:pPr>
    </w:p>
    <w:p w14:paraId="22C04700" w14:textId="77777777" w:rsidR="00A10ABF" w:rsidRPr="00C47A71" w:rsidRDefault="00A10ABF" w:rsidP="00A10ABF">
      <w:pPr>
        <w:rPr>
          <w:rFonts w:cs="Arial"/>
          <w:b/>
          <w:szCs w:val="22"/>
        </w:rPr>
      </w:pPr>
      <w:r w:rsidRPr="00C47A71">
        <w:rPr>
          <w:rFonts w:cs="Arial"/>
          <w:b/>
          <w:szCs w:val="22"/>
        </w:rPr>
        <w:t>Lake Macquarie Local Environmental Plan 2014</w:t>
      </w:r>
    </w:p>
    <w:p w14:paraId="24F77344" w14:textId="77777777" w:rsidR="00F73C59" w:rsidRPr="00C47A71" w:rsidRDefault="00F73C59" w:rsidP="00F73C59">
      <w:pPr>
        <w:rPr>
          <w:rFonts w:cs="Arial"/>
          <w:szCs w:val="22"/>
          <w:u w:val="single"/>
        </w:rPr>
      </w:pPr>
      <w:bookmarkStart w:id="6" w:name="OLE_LINK27"/>
      <w:bookmarkStart w:id="7" w:name="OLE_LINK28"/>
      <w:r w:rsidRPr="00C47A71">
        <w:rPr>
          <w:rFonts w:cs="Arial"/>
          <w:szCs w:val="22"/>
          <w:u w:val="single"/>
        </w:rPr>
        <w:t>Clause 2.3 Zone objectives and Land Use Table</w:t>
      </w:r>
    </w:p>
    <w:p w14:paraId="440DBBAA" w14:textId="77777777" w:rsidR="00F73C59" w:rsidRPr="009F43A9" w:rsidRDefault="00F73C59" w:rsidP="00F73C59">
      <w:pPr>
        <w:rPr>
          <w:szCs w:val="22"/>
        </w:rPr>
      </w:pPr>
      <w:r w:rsidRPr="00352328">
        <w:rPr>
          <w:rFonts w:cs="Arial"/>
          <w:szCs w:val="22"/>
        </w:rPr>
        <w:t xml:space="preserve">The development is permitted both under </w:t>
      </w:r>
      <w:r>
        <w:rPr>
          <w:szCs w:val="22"/>
        </w:rPr>
        <w:t>Seniors Housing SEPP and LMLEP 201</w:t>
      </w:r>
      <w:r w:rsidRPr="00352328">
        <w:rPr>
          <w:szCs w:val="22"/>
        </w:rPr>
        <w:t>4. The application has been applied for under the Seniors Housing SEPP. Refer to Seniors Housing SEPP within this report for further consideration of</w:t>
      </w:r>
      <w:r w:rsidRPr="00352328">
        <w:rPr>
          <w:rFonts w:cs="Arial"/>
          <w:szCs w:val="22"/>
        </w:rPr>
        <w:t xml:space="preserve"> permissibility.</w:t>
      </w:r>
      <w:r w:rsidRPr="009F43A9">
        <w:rPr>
          <w:rFonts w:cs="Arial"/>
          <w:szCs w:val="22"/>
        </w:rPr>
        <w:t xml:space="preserve"> </w:t>
      </w:r>
    </w:p>
    <w:p w14:paraId="4E4CF31B" w14:textId="3452C8D2" w:rsidR="00184F4B" w:rsidRDefault="00184F4B" w:rsidP="00184F4B">
      <w:pPr>
        <w:rPr>
          <w:rFonts w:cs="Arial"/>
          <w:szCs w:val="22"/>
        </w:rPr>
      </w:pPr>
      <w:r w:rsidRPr="009F43A9">
        <w:rPr>
          <w:rFonts w:cs="Arial"/>
          <w:szCs w:val="22"/>
        </w:rPr>
        <w:t>The site is zoned R</w:t>
      </w:r>
      <w:r>
        <w:rPr>
          <w:rFonts w:cs="Arial"/>
          <w:szCs w:val="22"/>
        </w:rPr>
        <w:t>3 Medium</w:t>
      </w:r>
      <w:r w:rsidRPr="009F43A9">
        <w:rPr>
          <w:rFonts w:cs="Arial"/>
          <w:szCs w:val="22"/>
        </w:rPr>
        <w:t xml:space="preserve"> Density Residential. The proposal is considered to be consistent with the relevant objectives of the zone as follows,</w:t>
      </w:r>
    </w:p>
    <w:p w14:paraId="4E1D439E" w14:textId="77777777" w:rsidR="00184F4B" w:rsidRDefault="00184F4B" w:rsidP="00184F4B">
      <w:pPr>
        <w:pStyle w:val="ListParagraph"/>
        <w:numPr>
          <w:ilvl w:val="0"/>
          <w:numId w:val="21"/>
        </w:numPr>
        <w:spacing w:after="160"/>
        <w:contextualSpacing w:val="0"/>
        <w:rPr>
          <w:rFonts w:cs="Arial"/>
          <w:szCs w:val="22"/>
        </w:rPr>
      </w:pPr>
      <w:r w:rsidRPr="00230A31">
        <w:rPr>
          <w:rFonts w:cs="Arial"/>
          <w:szCs w:val="22"/>
        </w:rPr>
        <w:t xml:space="preserve">To provide for the housing needs of the community within a </w:t>
      </w:r>
      <w:r>
        <w:rPr>
          <w:rFonts w:cs="Arial"/>
          <w:szCs w:val="22"/>
        </w:rPr>
        <w:t>medium</w:t>
      </w:r>
      <w:r w:rsidRPr="00230A31">
        <w:rPr>
          <w:rFonts w:cs="Arial"/>
          <w:szCs w:val="22"/>
        </w:rPr>
        <w:t xml:space="preserve"> density residential environment.</w:t>
      </w:r>
    </w:p>
    <w:p w14:paraId="3D605AEC" w14:textId="53B7DE16" w:rsidR="00184F4B" w:rsidRPr="00184F4B" w:rsidRDefault="00184F4B" w:rsidP="00184F4B">
      <w:pPr>
        <w:pStyle w:val="ListParagraph"/>
        <w:numPr>
          <w:ilvl w:val="0"/>
          <w:numId w:val="21"/>
        </w:numPr>
        <w:spacing w:after="160"/>
        <w:contextualSpacing w:val="0"/>
        <w:rPr>
          <w:rFonts w:cs="Arial"/>
          <w:szCs w:val="22"/>
        </w:rPr>
      </w:pPr>
      <w:r w:rsidRPr="00184F4B">
        <w:rPr>
          <w:rFonts w:cs="Arial"/>
          <w:szCs w:val="22"/>
        </w:rPr>
        <w:t>To maintain and enhance the residential amenity and character of the surrounding area.</w:t>
      </w:r>
    </w:p>
    <w:p w14:paraId="0E8CECCF" w14:textId="7A560C9A" w:rsidR="00184F4B" w:rsidRDefault="00184F4B" w:rsidP="00184F4B">
      <w:pPr>
        <w:rPr>
          <w:rFonts w:cs="Arial"/>
          <w:szCs w:val="22"/>
        </w:rPr>
      </w:pPr>
      <w:r w:rsidRPr="00230A31">
        <w:rPr>
          <w:rFonts w:cs="Arial"/>
          <w:szCs w:val="22"/>
        </w:rPr>
        <w:t>The development is considered consistent with the zone objectives, in that the building form has been designed to be sympathetic to the site’s natural attributes, and the surrounding residential land uses.</w:t>
      </w:r>
      <w:r>
        <w:rPr>
          <w:rFonts w:cs="Arial"/>
          <w:szCs w:val="22"/>
        </w:rPr>
        <w:t xml:space="preserve"> The development </w:t>
      </w:r>
      <w:r w:rsidRPr="00230A31">
        <w:rPr>
          <w:rFonts w:cs="Arial"/>
          <w:szCs w:val="22"/>
        </w:rPr>
        <w:t xml:space="preserve">has been designed to maintain the residential amenity and nature of the </w:t>
      </w:r>
      <w:r>
        <w:rPr>
          <w:rFonts w:cs="Arial"/>
          <w:szCs w:val="22"/>
        </w:rPr>
        <w:t>medium</w:t>
      </w:r>
      <w:r w:rsidRPr="00230A31">
        <w:rPr>
          <w:rFonts w:cs="Arial"/>
          <w:szCs w:val="22"/>
        </w:rPr>
        <w:t xml:space="preserve"> density residential</w:t>
      </w:r>
      <w:r>
        <w:rPr>
          <w:rFonts w:cs="Arial"/>
          <w:szCs w:val="22"/>
        </w:rPr>
        <w:t xml:space="preserve"> within the surrounds of the site.</w:t>
      </w:r>
    </w:p>
    <w:p w14:paraId="4F6570B4" w14:textId="77777777" w:rsidR="00184F4B" w:rsidRPr="00230A31" w:rsidRDefault="00184F4B" w:rsidP="00184F4B">
      <w:pPr>
        <w:rPr>
          <w:rFonts w:cs="Arial"/>
          <w:szCs w:val="22"/>
        </w:rPr>
      </w:pPr>
      <w:r w:rsidRPr="00230A31">
        <w:rPr>
          <w:rFonts w:cs="Arial"/>
          <w:szCs w:val="22"/>
        </w:rPr>
        <w:t>The development provides a seniors housing development that provides additional residential care housing options for the community.</w:t>
      </w:r>
    </w:p>
    <w:p w14:paraId="01A18961" w14:textId="760DC25B" w:rsidR="00184F4B" w:rsidRPr="00230A31" w:rsidRDefault="00184F4B" w:rsidP="00184F4B">
      <w:pPr>
        <w:rPr>
          <w:rFonts w:cs="Arial"/>
          <w:szCs w:val="22"/>
        </w:rPr>
      </w:pPr>
      <w:r w:rsidRPr="00230A31">
        <w:rPr>
          <w:rFonts w:cs="Arial"/>
          <w:szCs w:val="22"/>
        </w:rPr>
        <w:t>Other proposed uses (e.g. café</w:t>
      </w:r>
      <w:r>
        <w:rPr>
          <w:rFonts w:cs="Arial"/>
          <w:szCs w:val="22"/>
        </w:rPr>
        <w:t xml:space="preserve">) are ancillary </w:t>
      </w:r>
      <w:r w:rsidRPr="00230A31">
        <w:rPr>
          <w:rFonts w:cs="Arial"/>
          <w:szCs w:val="22"/>
        </w:rPr>
        <w:t xml:space="preserve">to </w:t>
      </w:r>
      <w:r>
        <w:rPr>
          <w:rFonts w:cs="Arial"/>
          <w:szCs w:val="22"/>
        </w:rPr>
        <w:t xml:space="preserve">the dominant function of the site for seniors housing, </w:t>
      </w:r>
      <w:r w:rsidRPr="00230A31">
        <w:rPr>
          <w:rFonts w:cs="Arial"/>
          <w:szCs w:val="22"/>
        </w:rPr>
        <w:t>and are therefore permi</w:t>
      </w:r>
      <w:r>
        <w:rPr>
          <w:rFonts w:cs="Arial"/>
          <w:szCs w:val="22"/>
        </w:rPr>
        <w:t>tted.</w:t>
      </w:r>
    </w:p>
    <w:p w14:paraId="6BD85354" w14:textId="77777777" w:rsidR="00184F4B" w:rsidRDefault="00184F4B" w:rsidP="00184F4B">
      <w:pPr>
        <w:rPr>
          <w:rFonts w:cs="Arial"/>
          <w:szCs w:val="22"/>
          <w:u w:val="single"/>
        </w:rPr>
      </w:pPr>
      <w:r>
        <w:rPr>
          <w:rFonts w:cs="Arial"/>
          <w:szCs w:val="22"/>
          <w:u w:val="single"/>
        </w:rPr>
        <w:t xml:space="preserve">Clause 2.7 </w:t>
      </w:r>
      <w:r w:rsidRPr="00C47A71">
        <w:rPr>
          <w:rFonts w:cs="Arial"/>
          <w:szCs w:val="22"/>
          <w:u w:val="single"/>
        </w:rPr>
        <w:t>Demolition requires development consent</w:t>
      </w:r>
    </w:p>
    <w:p w14:paraId="6501A9A3" w14:textId="77777777" w:rsidR="00184F4B" w:rsidRPr="00C47A71" w:rsidRDefault="00184F4B" w:rsidP="00184F4B">
      <w:pPr>
        <w:rPr>
          <w:rFonts w:cs="Arial"/>
          <w:szCs w:val="22"/>
        </w:rPr>
      </w:pPr>
      <w:r>
        <w:rPr>
          <w:rFonts w:cs="Arial"/>
          <w:szCs w:val="22"/>
        </w:rPr>
        <w:t>The application proposes demolition and has sought consent for these works.</w:t>
      </w:r>
    </w:p>
    <w:p w14:paraId="0DEE84CB" w14:textId="77777777" w:rsidR="00184F4B" w:rsidRPr="00250B10" w:rsidRDefault="00184F4B" w:rsidP="00184F4B">
      <w:pPr>
        <w:rPr>
          <w:rFonts w:cs="Arial"/>
          <w:szCs w:val="22"/>
          <w:u w:val="single"/>
        </w:rPr>
      </w:pPr>
      <w:r w:rsidRPr="00250B10">
        <w:rPr>
          <w:rFonts w:cs="Arial"/>
          <w:szCs w:val="22"/>
          <w:u w:val="single"/>
        </w:rPr>
        <w:t>Clause 4.3 Height of buildings</w:t>
      </w:r>
    </w:p>
    <w:p w14:paraId="126928BB" w14:textId="1EFB1B76" w:rsidR="00184F4B" w:rsidRPr="00250B10" w:rsidRDefault="00184F4B" w:rsidP="00184F4B">
      <w:r w:rsidRPr="00250B10">
        <w:t xml:space="preserve">The site is subject to a </w:t>
      </w:r>
      <w:r>
        <w:t>10</w:t>
      </w:r>
      <w:r w:rsidRPr="00250B10">
        <w:t xml:space="preserve"> metre building height limit.</w:t>
      </w:r>
    </w:p>
    <w:p w14:paraId="674C3E43" w14:textId="47B3CFFB" w:rsidR="00184F4B" w:rsidRDefault="00184F4B" w:rsidP="00184F4B">
      <w:r w:rsidRPr="00250B10">
        <w:t xml:space="preserve">The application proposes a maximum building height of </w:t>
      </w:r>
      <w:r>
        <w:t>13.3</w:t>
      </w:r>
      <w:r w:rsidRPr="00250B10">
        <w:t xml:space="preserve"> metres above existing ground level.</w:t>
      </w:r>
      <w:r>
        <w:t xml:space="preserve"> This results in a variation to the standard of 3.3 metres (33%).</w:t>
      </w:r>
    </w:p>
    <w:p w14:paraId="72FD703F" w14:textId="77777777" w:rsidR="00184F4B" w:rsidRPr="00250B10" w:rsidRDefault="00184F4B" w:rsidP="00184F4B">
      <w:r>
        <w:t>For consideration of this matter, refer to assessment under LMLEP 2014 - Clause 4.6.</w:t>
      </w:r>
    </w:p>
    <w:p w14:paraId="3C6AA061" w14:textId="225937CA" w:rsidR="00970E86" w:rsidRPr="00970E86" w:rsidRDefault="000014DA" w:rsidP="00A10ABF">
      <w:pPr>
        <w:rPr>
          <w:rFonts w:cs="Arial"/>
          <w:szCs w:val="22"/>
          <w:u w:val="single"/>
        </w:rPr>
      </w:pPr>
      <w:r>
        <w:rPr>
          <w:rFonts w:cs="Arial"/>
          <w:szCs w:val="22"/>
          <w:u w:val="single"/>
        </w:rPr>
        <w:t xml:space="preserve">Clause 4.6 </w:t>
      </w:r>
      <w:r w:rsidR="00970E86" w:rsidRPr="00970E86">
        <w:rPr>
          <w:rFonts w:cs="Arial"/>
          <w:szCs w:val="22"/>
          <w:u w:val="single"/>
        </w:rPr>
        <w:t>Exception</w:t>
      </w:r>
      <w:r w:rsidR="00434AA9">
        <w:rPr>
          <w:rFonts w:cs="Arial"/>
          <w:szCs w:val="22"/>
          <w:u w:val="single"/>
        </w:rPr>
        <w:t>s</w:t>
      </w:r>
      <w:r w:rsidR="00970E86" w:rsidRPr="00970E86">
        <w:rPr>
          <w:rFonts w:cs="Arial"/>
          <w:szCs w:val="22"/>
          <w:u w:val="single"/>
        </w:rPr>
        <w:t xml:space="preserve"> to Development Standard</w:t>
      </w:r>
      <w:r w:rsidR="00434AA9">
        <w:rPr>
          <w:rFonts w:cs="Arial"/>
          <w:szCs w:val="22"/>
          <w:u w:val="single"/>
        </w:rPr>
        <w:t>s</w:t>
      </w:r>
    </w:p>
    <w:p w14:paraId="7C8EF675" w14:textId="77777777" w:rsidR="00184F4B" w:rsidRDefault="00184F4B" w:rsidP="00184F4B">
      <w:pPr>
        <w:rPr>
          <w:rFonts w:cs="Arial"/>
          <w:szCs w:val="22"/>
        </w:rPr>
      </w:pPr>
      <w:r>
        <w:rPr>
          <w:rFonts w:cs="Arial"/>
          <w:szCs w:val="22"/>
        </w:rPr>
        <w:t xml:space="preserve">A </w:t>
      </w:r>
      <w:r w:rsidRPr="00D16730">
        <w:rPr>
          <w:rFonts w:cs="Arial"/>
          <w:szCs w:val="22"/>
        </w:rPr>
        <w:t>Clause 4.6 Exception to development standard has been submitted with the application for</w:t>
      </w:r>
      <w:r>
        <w:rPr>
          <w:rFonts w:cs="Arial"/>
          <w:szCs w:val="22"/>
        </w:rPr>
        <w:t xml:space="preserve"> variation to Clause 4.3 of LMLEP 2014 (Height of buildings). </w:t>
      </w:r>
    </w:p>
    <w:p w14:paraId="5E55BD6D" w14:textId="6F9A43E3" w:rsidR="00184F4B" w:rsidRDefault="00184F4B" w:rsidP="00184F4B">
      <w:r w:rsidRPr="00250B10">
        <w:t xml:space="preserve">The application proposes a maximum building height of </w:t>
      </w:r>
      <w:r>
        <w:t>13.3</w:t>
      </w:r>
      <w:r w:rsidRPr="00250B10">
        <w:t xml:space="preserve"> metres above existing ground level.</w:t>
      </w:r>
      <w:r>
        <w:t xml:space="preserve"> A maximum variation to the standard of 3.3 metres (33%) is proposed, which relates to the following portions of the </w:t>
      </w:r>
      <w:proofErr w:type="gramStart"/>
      <w:r>
        <w:t>second floor</w:t>
      </w:r>
      <w:proofErr w:type="gramEnd"/>
      <w:r>
        <w:t xml:space="preserve"> roof (refer to </w:t>
      </w:r>
      <w:r w:rsidRPr="007E02EF">
        <w:t xml:space="preserve">Figure </w:t>
      </w:r>
      <w:r w:rsidR="0089339D">
        <w:t>3</w:t>
      </w:r>
      <w:r w:rsidRPr="007E02EF">
        <w:t>):</w:t>
      </w:r>
    </w:p>
    <w:p w14:paraId="19F6F353" w14:textId="1B5B6770" w:rsidR="00184F4B" w:rsidRPr="00F941A7" w:rsidRDefault="00184F4B" w:rsidP="00184F4B">
      <w:pPr>
        <w:pStyle w:val="ListParagraph"/>
        <w:numPr>
          <w:ilvl w:val="0"/>
          <w:numId w:val="22"/>
        </w:numPr>
        <w:spacing w:after="160"/>
        <w:contextualSpacing w:val="0"/>
      </w:pPr>
      <w:r w:rsidRPr="00F941A7">
        <w:t xml:space="preserve">southern wing: </w:t>
      </w:r>
      <w:r w:rsidR="00FC651F" w:rsidRPr="00F941A7">
        <w:t>1</w:t>
      </w:r>
      <w:r w:rsidRPr="00F941A7">
        <w:t>.</w:t>
      </w:r>
      <w:r w:rsidR="00FC651F" w:rsidRPr="00F941A7">
        <w:t>8</w:t>
      </w:r>
      <w:r w:rsidRPr="00F941A7">
        <w:t xml:space="preserve"> metre exceedance;</w:t>
      </w:r>
    </w:p>
    <w:p w14:paraId="31E1830E" w14:textId="646A7D49" w:rsidR="00184F4B" w:rsidRPr="00F941A7" w:rsidRDefault="00FC651F" w:rsidP="00184F4B">
      <w:pPr>
        <w:pStyle w:val="ListParagraph"/>
        <w:numPr>
          <w:ilvl w:val="0"/>
          <w:numId w:val="22"/>
        </w:numPr>
        <w:spacing w:after="160"/>
        <w:contextualSpacing w:val="0"/>
      </w:pPr>
      <w:r w:rsidRPr="00F941A7">
        <w:t>north east wing</w:t>
      </w:r>
      <w:r w:rsidR="00184F4B" w:rsidRPr="00F941A7">
        <w:t xml:space="preserve">: </w:t>
      </w:r>
      <w:r w:rsidRPr="00F941A7">
        <w:t>3.</w:t>
      </w:r>
      <w:r w:rsidR="00184F4B" w:rsidRPr="00F941A7">
        <w:t>2</w:t>
      </w:r>
      <w:r w:rsidRPr="00F941A7">
        <w:t>1</w:t>
      </w:r>
      <w:r w:rsidR="00184F4B" w:rsidRPr="00F941A7">
        <w:t xml:space="preserve"> metre exceedance, </w:t>
      </w:r>
    </w:p>
    <w:p w14:paraId="336D8A00" w14:textId="1A077792" w:rsidR="00184F4B" w:rsidRPr="00F941A7" w:rsidRDefault="00184F4B" w:rsidP="00184F4B">
      <w:pPr>
        <w:pStyle w:val="ListParagraph"/>
        <w:numPr>
          <w:ilvl w:val="0"/>
          <w:numId w:val="22"/>
        </w:numPr>
        <w:spacing w:after="160"/>
        <w:contextualSpacing w:val="0"/>
      </w:pPr>
      <w:r w:rsidRPr="00F941A7">
        <w:t>north</w:t>
      </w:r>
      <w:r w:rsidR="00D342FE" w:rsidRPr="00F941A7">
        <w:t xml:space="preserve"> west wing</w:t>
      </w:r>
      <w:r w:rsidRPr="00F941A7">
        <w:t xml:space="preserve">: </w:t>
      </w:r>
      <w:r w:rsidR="00D342FE" w:rsidRPr="00F941A7">
        <w:t>3.31</w:t>
      </w:r>
      <w:r w:rsidRPr="00F941A7">
        <w:t xml:space="preserve"> metre exceedance, and</w:t>
      </w:r>
    </w:p>
    <w:p w14:paraId="3614255F" w14:textId="060F1A2A" w:rsidR="00184F4B" w:rsidRPr="00690B9D" w:rsidRDefault="00184F4B" w:rsidP="00184F4B">
      <w:r w:rsidRPr="00690B9D">
        <w:t xml:space="preserve">The height exceedance is most prominent at the front (northern) aspect, with </w:t>
      </w:r>
      <w:r>
        <w:t xml:space="preserve">rear </w:t>
      </w:r>
      <w:r w:rsidRPr="00690B9D">
        <w:t>southern portions of the building generally in compliance with the height standard. The area of exceedance follows the contours of the natural ground level, which drops off steeply upon approaching Laycock Street.</w:t>
      </w:r>
    </w:p>
    <w:p w14:paraId="36101B69" w14:textId="77777777" w:rsidR="00970E86" w:rsidRPr="00690B9D" w:rsidRDefault="00970E86" w:rsidP="00466806">
      <w:pPr>
        <w:keepNext/>
        <w:jc w:val="center"/>
      </w:pPr>
      <w:r w:rsidRPr="00690B9D">
        <w:rPr>
          <w:noProof/>
        </w:rPr>
        <w:lastRenderedPageBreak/>
        <w:drawing>
          <wp:inline distT="0" distB="0" distL="0" distR="0" wp14:anchorId="5B2168C6" wp14:editId="2BBD5377">
            <wp:extent cx="5410200" cy="32985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1743" cy="3305604"/>
                    </a:xfrm>
                    <a:prstGeom prst="rect">
                      <a:avLst/>
                    </a:prstGeom>
                    <a:noFill/>
                    <a:ln>
                      <a:noFill/>
                    </a:ln>
                  </pic:spPr>
                </pic:pic>
              </a:graphicData>
            </a:graphic>
          </wp:inline>
        </w:drawing>
      </w:r>
    </w:p>
    <w:p w14:paraId="22F86104" w14:textId="00BDF4A7" w:rsidR="00970E86" w:rsidRPr="00690B9D" w:rsidRDefault="00970E86" w:rsidP="00A97119">
      <w:pPr>
        <w:jc w:val="center"/>
      </w:pPr>
      <w:r w:rsidRPr="007E02EF">
        <w:rPr>
          <w:b/>
        </w:rPr>
        <w:t xml:space="preserve">Figure </w:t>
      </w:r>
      <w:r w:rsidR="0089339D">
        <w:rPr>
          <w:b/>
        </w:rPr>
        <w:t>3</w:t>
      </w:r>
      <w:r w:rsidRPr="007E02EF">
        <w:rPr>
          <w:b/>
        </w:rPr>
        <w:t>:</w:t>
      </w:r>
      <w:r>
        <w:t xml:space="preserve"> </w:t>
      </w:r>
      <w:r w:rsidR="00DB1C37">
        <w:t xml:space="preserve">Building height variation to </w:t>
      </w:r>
      <w:proofErr w:type="gramStart"/>
      <w:r w:rsidR="00DB1C37">
        <w:t>10 meter</w:t>
      </w:r>
      <w:proofErr w:type="gramEnd"/>
      <w:r w:rsidR="00DB1C37">
        <w:t xml:space="preserve"> LEP building height</w:t>
      </w:r>
    </w:p>
    <w:p w14:paraId="5387C1CF" w14:textId="77777777" w:rsidR="00287021" w:rsidRPr="00B94F30" w:rsidRDefault="00287021" w:rsidP="00287021">
      <w:pPr>
        <w:jc w:val="both"/>
      </w:pPr>
      <w:r w:rsidRPr="00B94F30">
        <w:t>Development consent must not be granted for development that contravenes a development standard unless the consent authority has considered a written request from the applicant that seeks to justify the contravention of the development standard by demonstrating</w:t>
      </w:r>
      <w:r>
        <w:t>,</w:t>
      </w:r>
    </w:p>
    <w:p w14:paraId="1A22F945" w14:textId="77777777" w:rsidR="00287021" w:rsidRPr="00B94F30" w:rsidRDefault="00287021" w:rsidP="00287021">
      <w:pPr>
        <w:pStyle w:val="ListParagraph"/>
        <w:numPr>
          <w:ilvl w:val="0"/>
          <w:numId w:val="26"/>
        </w:numPr>
        <w:jc w:val="both"/>
      </w:pPr>
      <w:r w:rsidRPr="00B94F30">
        <w:t>that compliance with the development standard is unreasonable or unnecessary in the circumstances of the case, and</w:t>
      </w:r>
    </w:p>
    <w:p w14:paraId="4AC18217" w14:textId="77777777" w:rsidR="00287021" w:rsidRPr="00B94F30" w:rsidRDefault="00287021" w:rsidP="00287021">
      <w:pPr>
        <w:pStyle w:val="ListParagraph"/>
        <w:numPr>
          <w:ilvl w:val="0"/>
          <w:numId w:val="26"/>
        </w:numPr>
        <w:jc w:val="both"/>
      </w:pPr>
      <w:r w:rsidRPr="00B94F30">
        <w:t>that there are sufficient environmental planning grounds to justify contravening the development standard.</w:t>
      </w:r>
    </w:p>
    <w:p w14:paraId="7CA884C4" w14:textId="77777777" w:rsidR="00287021" w:rsidRPr="00F941A7" w:rsidRDefault="00287021" w:rsidP="00287021">
      <w:pPr>
        <w:jc w:val="both"/>
      </w:pPr>
      <w:r w:rsidRPr="00F941A7">
        <w:t>The applicant’s written variations have argued the objectives of the building height development standards are achieved notwithstanding non-compliance with the applicable standards. In particular, the written variations have argued the height of the building is appropriate for its location and is a high quality urban form (clause 4.3 LMLEP 2014) and sits comfortably in the low-density residential zone (Seniors Housing SEPP) for the following reasons:</w:t>
      </w:r>
    </w:p>
    <w:p w14:paraId="09D7CC6C" w14:textId="77777777" w:rsidR="008226EF" w:rsidRPr="007D541F" w:rsidRDefault="008226EF" w:rsidP="008226EF">
      <w:pPr>
        <w:numPr>
          <w:ilvl w:val="0"/>
          <w:numId w:val="23"/>
        </w:numPr>
      </w:pPr>
      <w:r w:rsidRPr="00690B9D">
        <w:t xml:space="preserve">Due to the nature of the development, consistent finished floor levels are crucial. </w:t>
      </w:r>
      <w:r w:rsidRPr="007D541F">
        <w:t>Incorporation of a split-level design is not feasible;</w:t>
      </w:r>
    </w:p>
    <w:p w14:paraId="3E49E016" w14:textId="77777777" w:rsidR="00F941A7" w:rsidRDefault="00F941A7" w:rsidP="0089339D">
      <w:pPr>
        <w:pStyle w:val="ListParagraph"/>
        <w:numPr>
          <w:ilvl w:val="0"/>
          <w:numId w:val="23"/>
        </w:numPr>
        <w:spacing w:after="160"/>
        <w:contextualSpacing w:val="0"/>
        <w:jc w:val="both"/>
      </w:pPr>
      <w:r>
        <w:t>T</w:t>
      </w:r>
      <w:r w:rsidRPr="007D541F">
        <w:t>he building steps with the existing contours of the development area and the extent of cut has been deliberately minimised</w:t>
      </w:r>
      <w:r>
        <w:t xml:space="preserve"> which </w:t>
      </w:r>
      <w:r w:rsidRPr="007D541F">
        <w:t>has resulted in some of the height exceedances</w:t>
      </w:r>
      <w:r>
        <w:t>.</w:t>
      </w:r>
    </w:p>
    <w:p w14:paraId="235F1264" w14:textId="4B34A925" w:rsidR="00287021" w:rsidRPr="00690B9D" w:rsidRDefault="00287021" w:rsidP="0089339D">
      <w:pPr>
        <w:pStyle w:val="ListParagraph"/>
        <w:numPr>
          <w:ilvl w:val="0"/>
          <w:numId w:val="23"/>
        </w:numPr>
        <w:spacing w:after="160"/>
        <w:contextualSpacing w:val="0"/>
        <w:jc w:val="both"/>
      </w:pPr>
      <w:r w:rsidRPr="00690B9D">
        <w:t>The positioning of the basement allows for minimal land disturbance. Repositioning the basement to an area with a higher natural ground level would result in more substantial earthworks</w:t>
      </w:r>
      <w:r>
        <w:t>;</w:t>
      </w:r>
    </w:p>
    <w:p w14:paraId="74430415" w14:textId="75A3A617" w:rsidR="00287021" w:rsidRPr="007D541F" w:rsidRDefault="00287021" w:rsidP="00287021">
      <w:pPr>
        <w:numPr>
          <w:ilvl w:val="0"/>
          <w:numId w:val="23"/>
        </w:numPr>
      </w:pPr>
      <w:r w:rsidRPr="007D541F">
        <w:t>The bulk and scale of the development</w:t>
      </w:r>
      <w:r w:rsidR="00F941A7">
        <w:t>, including elements that exceed the building height standard</w:t>
      </w:r>
      <w:r w:rsidRPr="007D541F">
        <w:t xml:space="preserve"> is appropriate for the site and locality, as demonstrated by submitted visual analysis</w:t>
      </w:r>
      <w:r w:rsidR="00F941A7">
        <w:t>.</w:t>
      </w:r>
    </w:p>
    <w:p w14:paraId="7E79BB12" w14:textId="77777777" w:rsidR="008226EF" w:rsidRPr="007D541F" w:rsidRDefault="008226EF" w:rsidP="008226EF">
      <w:pPr>
        <w:pStyle w:val="ListParagraph"/>
        <w:numPr>
          <w:ilvl w:val="0"/>
          <w:numId w:val="23"/>
        </w:numPr>
        <w:spacing w:after="160"/>
        <w:contextualSpacing w:val="0"/>
        <w:jc w:val="both"/>
      </w:pPr>
      <w:r>
        <w:t>E</w:t>
      </w:r>
      <w:r w:rsidRPr="007D541F">
        <w:t>xtensive landscaping will be planted around the building to soften and visually fragment the building;</w:t>
      </w:r>
    </w:p>
    <w:p w14:paraId="67FA604A" w14:textId="65A1600F" w:rsidR="00287021" w:rsidRPr="007D541F" w:rsidRDefault="00F941A7" w:rsidP="00287021">
      <w:pPr>
        <w:pStyle w:val="ListParagraph"/>
        <w:numPr>
          <w:ilvl w:val="0"/>
          <w:numId w:val="23"/>
        </w:numPr>
        <w:spacing w:after="160"/>
        <w:contextualSpacing w:val="0"/>
        <w:jc w:val="both"/>
      </w:pPr>
      <w:r>
        <w:lastRenderedPageBreak/>
        <w:t>T</w:t>
      </w:r>
      <w:r w:rsidR="00287021" w:rsidRPr="007D541F">
        <w:t>he height of the building is consistent with the character of existing built form within the existing site;</w:t>
      </w:r>
    </w:p>
    <w:p w14:paraId="22DDD699" w14:textId="05B73C51" w:rsidR="00287021" w:rsidRPr="007D541F" w:rsidRDefault="00F941A7" w:rsidP="00287021">
      <w:pPr>
        <w:pStyle w:val="ListParagraph"/>
        <w:numPr>
          <w:ilvl w:val="0"/>
          <w:numId w:val="23"/>
        </w:numPr>
        <w:spacing w:after="160"/>
        <w:contextualSpacing w:val="0"/>
        <w:jc w:val="both"/>
      </w:pPr>
      <w:r>
        <w:t>T</w:t>
      </w:r>
      <w:r w:rsidR="00287021" w:rsidRPr="007D541F">
        <w:t xml:space="preserve">he building has suitable separation from existing residences on the site, and adjoining sites, and </w:t>
      </w:r>
      <w:r>
        <w:t xml:space="preserve">the elements of the building that exceed the building height standard </w:t>
      </w:r>
      <w:r w:rsidR="00287021" w:rsidRPr="007D541F">
        <w:t>do not have any adverse amenity impacts on existing residents including solar access and visual privacy;</w:t>
      </w:r>
    </w:p>
    <w:p w14:paraId="700414F5" w14:textId="7461F98F" w:rsidR="00287021" w:rsidRPr="007D541F" w:rsidRDefault="008226EF" w:rsidP="00287021">
      <w:pPr>
        <w:pStyle w:val="ListParagraph"/>
        <w:numPr>
          <w:ilvl w:val="0"/>
          <w:numId w:val="23"/>
        </w:numPr>
        <w:spacing w:after="160"/>
        <w:contextualSpacing w:val="0"/>
        <w:jc w:val="both"/>
      </w:pPr>
      <w:r>
        <w:t>T</w:t>
      </w:r>
      <w:r w:rsidR="00287021" w:rsidRPr="007D541F">
        <w:t>he building has been designed with appropriate floor to ceiling heights to provide good amenity to residents’ and communal areas, and</w:t>
      </w:r>
    </w:p>
    <w:p w14:paraId="3B4C5FC8" w14:textId="77777777" w:rsidR="00287021" w:rsidRDefault="00287021" w:rsidP="00287021">
      <w:r w:rsidRPr="00D749F3">
        <w:rPr>
          <w:rFonts w:cs="Arial"/>
          <w:szCs w:val="22"/>
        </w:rPr>
        <w:t>Council consider the</w:t>
      </w:r>
      <w:r>
        <w:rPr>
          <w:rFonts w:cs="Arial"/>
          <w:szCs w:val="22"/>
        </w:rPr>
        <w:t xml:space="preserve"> applicant’s clause 4.6 v</w:t>
      </w:r>
      <w:r w:rsidRPr="00D749F3">
        <w:rPr>
          <w:rFonts w:cs="Arial"/>
          <w:szCs w:val="22"/>
        </w:rPr>
        <w:t xml:space="preserve">ariations have </w:t>
      </w:r>
      <w:r>
        <w:rPr>
          <w:rFonts w:cs="Arial"/>
          <w:szCs w:val="22"/>
        </w:rPr>
        <w:t>articulated appropriately</w:t>
      </w:r>
      <w:r w:rsidRPr="00D749F3">
        <w:rPr>
          <w:rFonts w:cs="Arial"/>
          <w:szCs w:val="22"/>
        </w:rPr>
        <w:t xml:space="preserve"> </w:t>
      </w:r>
      <w:r w:rsidRPr="00D749F3">
        <w:t xml:space="preserve">that compliance with the development standard is unreasonable or unnecessary in the circumstances of the case, and there are sufficient environmental planning grounds to justify contravening the </w:t>
      </w:r>
      <w:r w:rsidRPr="00C85F43">
        <w:t>development standard.</w:t>
      </w:r>
    </w:p>
    <w:p w14:paraId="7C035D0F" w14:textId="77777777" w:rsidR="00287021" w:rsidRPr="00C85F43" w:rsidRDefault="00287021" w:rsidP="00287021">
      <w:pPr>
        <w:rPr>
          <w:rFonts w:cs="Arial"/>
        </w:rPr>
      </w:pPr>
      <w:r>
        <w:t>In consideration of the clause 4.6 v</w:t>
      </w:r>
      <w:r w:rsidRPr="00C85F43">
        <w:t xml:space="preserve">ariations, Council have considered the development </w:t>
      </w:r>
      <w:r w:rsidRPr="00C85F43">
        <w:rPr>
          <w:rFonts w:cs="Arial"/>
        </w:rPr>
        <w:t>will be in the public interest because</w:t>
      </w:r>
      <w:r>
        <w:rPr>
          <w:rFonts w:cs="Arial"/>
        </w:rPr>
        <w:t>;</w:t>
      </w:r>
    </w:p>
    <w:p w14:paraId="28160DC0" w14:textId="77777777" w:rsidR="00287021" w:rsidRPr="00931350" w:rsidRDefault="00287021" w:rsidP="00287021">
      <w:pPr>
        <w:pStyle w:val="ListParagraph"/>
        <w:numPr>
          <w:ilvl w:val="0"/>
          <w:numId w:val="25"/>
        </w:numPr>
        <w:spacing w:after="160"/>
        <w:contextualSpacing w:val="0"/>
        <w:rPr>
          <w:rFonts w:cs="Arial"/>
        </w:rPr>
      </w:pPr>
      <w:r w:rsidRPr="00931350">
        <w:rPr>
          <w:rFonts w:cs="Arial"/>
        </w:rPr>
        <w:t>it is consistent with the objectives of the building height standards; and</w:t>
      </w:r>
    </w:p>
    <w:p w14:paraId="711A379E" w14:textId="2BA24C1B" w:rsidR="00287021" w:rsidRPr="00931350" w:rsidRDefault="00287021" w:rsidP="00287021">
      <w:pPr>
        <w:pStyle w:val="ListParagraph"/>
        <w:numPr>
          <w:ilvl w:val="0"/>
          <w:numId w:val="24"/>
        </w:numPr>
        <w:spacing w:after="160"/>
        <w:contextualSpacing w:val="0"/>
        <w:rPr>
          <w:rFonts w:cs="Arial"/>
        </w:rPr>
      </w:pPr>
      <w:r w:rsidRPr="00931350">
        <w:rPr>
          <w:rFonts w:cs="Arial"/>
        </w:rPr>
        <w:t>is consistent with the objectives of the R</w:t>
      </w:r>
      <w:r>
        <w:rPr>
          <w:rFonts w:cs="Arial"/>
        </w:rPr>
        <w:t>3</w:t>
      </w:r>
      <w:r w:rsidRPr="00931350">
        <w:rPr>
          <w:rFonts w:cs="Arial"/>
        </w:rPr>
        <w:t xml:space="preserve"> Low Density Residential zone.</w:t>
      </w:r>
    </w:p>
    <w:p w14:paraId="15D4A36F" w14:textId="77777777" w:rsidR="00287021" w:rsidRPr="00F47BCA" w:rsidRDefault="00287021" w:rsidP="00287021">
      <w:pPr>
        <w:rPr>
          <w:rFonts w:cs="Arial"/>
        </w:rPr>
      </w:pPr>
      <w:r w:rsidRPr="009C64D4">
        <w:rPr>
          <w:rFonts w:cs="Arial"/>
        </w:rPr>
        <w:t xml:space="preserve">Consideration also needs to be given to whether the variation raises any matter of significance for </w:t>
      </w:r>
      <w:r>
        <w:rPr>
          <w:rFonts w:cs="Arial"/>
        </w:rPr>
        <w:t>st</w:t>
      </w:r>
      <w:r w:rsidRPr="009C64D4">
        <w:rPr>
          <w:rFonts w:cs="Arial"/>
        </w:rPr>
        <w:t xml:space="preserve">ate or regional environmental planning, </w:t>
      </w:r>
      <w:r>
        <w:rPr>
          <w:rFonts w:cs="Arial"/>
        </w:rPr>
        <w:t xml:space="preserve">and </w:t>
      </w:r>
      <w:r w:rsidRPr="009C64D4">
        <w:rPr>
          <w:rFonts w:cs="Arial"/>
        </w:rPr>
        <w:t>the public benefit of maintaining the standard</w:t>
      </w:r>
      <w:r>
        <w:rPr>
          <w:rFonts w:cs="Arial"/>
        </w:rPr>
        <w:t>.</w:t>
      </w:r>
    </w:p>
    <w:p w14:paraId="198E96B1" w14:textId="77777777" w:rsidR="00287021" w:rsidRPr="009C64D4" w:rsidRDefault="00287021" w:rsidP="00287021">
      <w:pPr>
        <w:spacing w:after="150"/>
      </w:pPr>
      <w:r w:rsidRPr="009C64D4">
        <w:rPr>
          <w:rFonts w:cs="Arial"/>
        </w:rPr>
        <w:t xml:space="preserve">The objectives of the </w:t>
      </w:r>
      <w:r>
        <w:t>clause 4.3 height of buildings in LM</w:t>
      </w:r>
      <w:r w:rsidRPr="009C64D4">
        <w:t xml:space="preserve">LEP </w:t>
      </w:r>
      <w:r>
        <w:t xml:space="preserve">2014 </w:t>
      </w:r>
      <w:r w:rsidRPr="009C64D4">
        <w:t>are to ens</w:t>
      </w:r>
      <w:r>
        <w:t xml:space="preserve">ure the height of buildings is </w:t>
      </w:r>
      <w:r w:rsidRPr="009C64D4">
        <w:t>appropriate for their location, and to permit building heights that encourage high quality urban form.</w:t>
      </w:r>
    </w:p>
    <w:p w14:paraId="0EF60C67" w14:textId="0D45F341" w:rsidR="00287021" w:rsidRDefault="00287021" w:rsidP="00287021">
      <w:pPr>
        <w:spacing w:after="150"/>
        <w:rPr>
          <w:rFonts w:cs="Arial"/>
        </w:rPr>
      </w:pPr>
      <w:r w:rsidRPr="009C64D4">
        <w:rPr>
          <w:rFonts w:cs="Arial"/>
        </w:rPr>
        <w:t xml:space="preserve">For those reasons specified above by the applicant, the development is consistent with the building height </w:t>
      </w:r>
      <w:r>
        <w:rPr>
          <w:rFonts w:cs="Arial"/>
        </w:rPr>
        <w:t>standards</w:t>
      </w:r>
      <w:r w:rsidRPr="009C64D4">
        <w:rPr>
          <w:rFonts w:cs="Arial"/>
        </w:rPr>
        <w:t>.</w:t>
      </w:r>
      <w:r>
        <w:rPr>
          <w:rFonts w:cs="Arial"/>
        </w:rPr>
        <w:t xml:space="preserve"> Particularly, the building height variation would be unperceivable in the context of the overall building form, and the variation is considered minor and not have adverse visual or amenity impacts. </w:t>
      </w:r>
    </w:p>
    <w:p w14:paraId="6D8287DC" w14:textId="4AEDCD28" w:rsidR="00287021" w:rsidRDefault="00287021" w:rsidP="00287021">
      <w:pPr>
        <w:spacing w:after="150"/>
        <w:rPr>
          <w:rFonts w:cs="Arial"/>
          <w:szCs w:val="22"/>
        </w:rPr>
      </w:pPr>
      <w:r>
        <w:rPr>
          <w:rFonts w:cs="Arial"/>
        </w:rPr>
        <w:t xml:space="preserve">With respect to the development being consistent with the objectives of the zone, as previously discussed the development is consistent with the R3 Low Density Residential zone as it </w:t>
      </w:r>
      <w:r w:rsidRPr="00D9025E">
        <w:rPr>
          <w:rFonts w:cs="Arial"/>
          <w:szCs w:val="22"/>
        </w:rPr>
        <w:t>provide</w:t>
      </w:r>
      <w:r>
        <w:rPr>
          <w:rFonts w:cs="Arial"/>
          <w:szCs w:val="22"/>
        </w:rPr>
        <w:t>s</w:t>
      </w:r>
      <w:r w:rsidRPr="00D9025E">
        <w:rPr>
          <w:rFonts w:cs="Arial"/>
          <w:szCs w:val="22"/>
        </w:rPr>
        <w:t xml:space="preserve"> </w:t>
      </w:r>
      <w:r>
        <w:rPr>
          <w:rFonts w:cs="Arial"/>
          <w:szCs w:val="22"/>
        </w:rPr>
        <w:t xml:space="preserve">a </w:t>
      </w:r>
      <w:r w:rsidRPr="00230A31">
        <w:rPr>
          <w:rFonts w:cs="Arial"/>
          <w:szCs w:val="22"/>
        </w:rPr>
        <w:t xml:space="preserve">building form designed to </w:t>
      </w:r>
      <w:r w:rsidRPr="00184F4B">
        <w:rPr>
          <w:rFonts w:cs="Arial"/>
          <w:szCs w:val="22"/>
        </w:rPr>
        <w:t>maintain and enhance the residential amenity and character of the surrounding area.</w:t>
      </w:r>
    </w:p>
    <w:p w14:paraId="4ACB5A71" w14:textId="3162BF78" w:rsidR="00287021" w:rsidRPr="00230A31" w:rsidRDefault="00287021" w:rsidP="00287021">
      <w:pPr>
        <w:shd w:val="clear" w:color="auto" w:fill="FFFFFF"/>
        <w:rPr>
          <w:rFonts w:cs="Arial"/>
          <w:szCs w:val="22"/>
        </w:rPr>
      </w:pPr>
      <w:r w:rsidRPr="00230A31">
        <w:rPr>
          <w:rFonts w:cs="Arial"/>
          <w:szCs w:val="22"/>
        </w:rPr>
        <w:t xml:space="preserve">The development provides a seniors housing development </w:t>
      </w:r>
      <w:r>
        <w:rPr>
          <w:rFonts w:cs="Arial"/>
          <w:szCs w:val="22"/>
        </w:rPr>
        <w:t xml:space="preserve">in a </w:t>
      </w:r>
      <w:r w:rsidRPr="00C85F43">
        <w:rPr>
          <w:rFonts w:cs="Arial"/>
        </w:rPr>
        <w:t xml:space="preserve">well-serviced location, </w:t>
      </w:r>
      <w:r w:rsidR="00AA7E7B">
        <w:rPr>
          <w:rFonts w:cs="Arial"/>
        </w:rPr>
        <w:t xml:space="preserve">and is </w:t>
      </w:r>
      <w:r w:rsidRPr="00C85F43">
        <w:rPr>
          <w:rFonts w:cs="Arial"/>
        </w:rPr>
        <w:t>co-located with existing seniors housing to</w:t>
      </w:r>
      <w:r>
        <w:rPr>
          <w:rFonts w:cs="Arial"/>
        </w:rPr>
        <w:t xml:space="preserve"> </w:t>
      </w:r>
      <w:r>
        <w:rPr>
          <w:rFonts w:cs="Arial"/>
          <w:szCs w:val="22"/>
        </w:rPr>
        <w:t xml:space="preserve">provide </w:t>
      </w:r>
      <w:r w:rsidRPr="00230A31">
        <w:rPr>
          <w:rFonts w:cs="Arial"/>
          <w:szCs w:val="22"/>
        </w:rPr>
        <w:t>additional residential care housing options for the community.</w:t>
      </w:r>
    </w:p>
    <w:p w14:paraId="76596CCD" w14:textId="77777777" w:rsidR="00287021" w:rsidRDefault="00287021" w:rsidP="00287021">
      <w:pPr>
        <w:spacing w:after="150"/>
        <w:rPr>
          <w:rFonts w:cs="Arial"/>
        </w:rPr>
      </w:pPr>
      <w:r w:rsidRPr="00C85F43">
        <w:rPr>
          <w:rFonts w:cs="Arial"/>
        </w:rPr>
        <w:t xml:space="preserve">In this regard, the development </w:t>
      </w:r>
      <w:r>
        <w:rPr>
          <w:rFonts w:cs="Arial"/>
        </w:rPr>
        <w:t xml:space="preserve">is consistent with the objectives of the building height standards and zone objectives and </w:t>
      </w:r>
      <w:r w:rsidRPr="00C85F43">
        <w:rPr>
          <w:rFonts w:cs="Arial"/>
        </w:rPr>
        <w:t>is in the public interest.</w:t>
      </w:r>
      <w:r>
        <w:rPr>
          <w:rFonts w:cs="Arial"/>
        </w:rPr>
        <w:t xml:space="preserve"> </w:t>
      </w:r>
    </w:p>
    <w:p w14:paraId="5FAFE6D0" w14:textId="77777777" w:rsidR="00287021" w:rsidRPr="00C85F43" w:rsidRDefault="00287021" w:rsidP="00287021">
      <w:pPr>
        <w:shd w:val="clear" w:color="auto" w:fill="FFFFFF"/>
        <w:rPr>
          <w:rFonts w:cs="Arial"/>
        </w:rPr>
      </w:pPr>
      <w:r>
        <w:rPr>
          <w:rFonts w:cs="Arial"/>
        </w:rPr>
        <w:t xml:space="preserve">The variation does not raise any matters of state or regional significance. Further, </w:t>
      </w:r>
      <w:r w:rsidRPr="00C85F43">
        <w:rPr>
          <w:rFonts w:cs="Arial"/>
        </w:rPr>
        <w:t>there is no public benefit in maintaining strict compliance with the building</w:t>
      </w:r>
      <w:r>
        <w:rPr>
          <w:rFonts w:cs="Arial"/>
        </w:rPr>
        <w:t xml:space="preserve"> height </w:t>
      </w:r>
      <w:r w:rsidRPr="00C85F43">
        <w:rPr>
          <w:rFonts w:cs="Arial"/>
        </w:rPr>
        <w:t>standard given no unreasonable impacts result from the variation.</w:t>
      </w:r>
    </w:p>
    <w:p w14:paraId="7A369A97" w14:textId="77777777" w:rsidR="00287021" w:rsidRPr="00BC7C08" w:rsidRDefault="00287021" w:rsidP="00287021">
      <w:pPr>
        <w:rPr>
          <w:szCs w:val="22"/>
        </w:rPr>
      </w:pPr>
      <w:r>
        <w:rPr>
          <w:szCs w:val="22"/>
        </w:rPr>
        <w:t>As the consent authority for the development application, the Hunter and Central Coast Regional Planning Panel have delegation to determine the clause 4.6 variations.</w:t>
      </w:r>
    </w:p>
    <w:p w14:paraId="7B43903C" w14:textId="77777777" w:rsidR="00814FA0" w:rsidRDefault="00814FA0" w:rsidP="00814FA0">
      <w:pPr>
        <w:rPr>
          <w:rFonts w:cs="Arial"/>
          <w:szCs w:val="22"/>
          <w:u w:val="single"/>
        </w:rPr>
      </w:pPr>
      <w:r>
        <w:rPr>
          <w:rFonts w:cs="Arial"/>
          <w:szCs w:val="22"/>
          <w:u w:val="single"/>
        </w:rPr>
        <w:t xml:space="preserve">Clause </w:t>
      </w:r>
      <w:r w:rsidRPr="002429A0">
        <w:rPr>
          <w:rFonts w:cs="Arial"/>
          <w:szCs w:val="22"/>
          <w:u w:val="single"/>
        </w:rPr>
        <w:t>7.1</w:t>
      </w:r>
      <w:r>
        <w:rPr>
          <w:rFonts w:cs="Arial"/>
          <w:szCs w:val="22"/>
          <w:u w:val="single"/>
        </w:rPr>
        <w:t xml:space="preserve"> </w:t>
      </w:r>
      <w:r w:rsidRPr="002429A0">
        <w:rPr>
          <w:rFonts w:cs="Arial"/>
          <w:szCs w:val="22"/>
          <w:u w:val="single"/>
        </w:rPr>
        <w:t>Acid sulfate soils</w:t>
      </w:r>
    </w:p>
    <w:p w14:paraId="6A014408" w14:textId="77777777" w:rsidR="00814FA0" w:rsidRDefault="00814FA0" w:rsidP="00814FA0">
      <w:pPr>
        <w:rPr>
          <w:rFonts w:cs="Arial"/>
          <w:szCs w:val="22"/>
          <w:highlight w:val="yellow"/>
          <w:u w:val="single"/>
        </w:rPr>
      </w:pPr>
      <w:r>
        <w:t>Refer to assessment under DCP 2014 Part 3 Section 2.6 Acid sulfate soils.</w:t>
      </w:r>
    </w:p>
    <w:p w14:paraId="786449E3" w14:textId="77777777" w:rsidR="00814FA0" w:rsidRPr="00EA048B" w:rsidRDefault="00814FA0" w:rsidP="00814FA0">
      <w:pPr>
        <w:rPr>
          <w:rFonts w:cs="Arial"/>
          <w:szCs w:val="22"/>
          <w:u w:val="single"/>
        </w:rPr>
      </w:pPr>
      <w:r w:rsidRPr="00EA048B">
        <w:rPr>
          <w:rFonts w:cs="Arial"/>
          <w:szCs w:val="22"/>
          <w:u w:val="single"/>
        </w:rPr>
        <w:t>Clause 7.2 Earthworks</w:t>
      </w:r>
    </w:p>
    <w:p w14:paraId="3A73883F" w14:textId="77777777" w:rsidR="00814FA0" w:rsidRPr="00EA048B" w:rsidRDefault="00814FA0" w:rsidP="00814FA0">
      <w:pPr>
        <w:pStyle w:val="Paragraph"/>
        <w:spacing w:after="160"/>
        <w:ind w:left="0" w:firstLine="0"/>
        <w:rPr>
          <w:sz w:val="22"/>
          <w:szCs w:val="22"/>
        </w:rPr>
      </w:pPr>
      <w:r w:rsidRPr="00EA048B">
        <w:rPr>
          <w:sz w:val="22"/>
          <w:szCs w:val="22"/>
        </w:rPr>
        <w:lastRenderedPageBreak/>
        <w:t>Refer to assessment under DCP 2014</w:t>
      </w:r>
      <w:r>
        <w:rPr>
          <w:sz w:val="22"/>
          <w:szCs w:val="22"/>
        </w:rPr>
        <w:t xml:space="preserve"> Part 3 </w:t>
      </w:r>
      <w:r w:rsidRPr="00EA048B">
        <w:rPr>
          <w:sz w:val="22"/>
          <w:szCs w:val="22"/>
        </w:rPr>
        <w:t xml:space="preserve">Section 4.14 Cut and </w:t>
      </w:r>
      <w:r>
        <w:rPr>
          <w:sz w:val="22"/>
          <w:szCs w:val="22"/>
        </w:rPr>
        <w:t>f</w:t>
      </w:r>
      <w:r w:rsidRPr="00EA048B">
        <w:rPr>
          <w:sz w:val="22"/>
          <w:szCs w:val="22"/>
        </w:rPr>
        <w:t>ill.</w:t>
      </w:r>
    </w:p>
    <w:p w14:paraId="00A239E5" w14:textId="77777777" w:rsidR="00814FA0" w:rsidRPr="00697B33" w:rsidRDefault="00814FA0" w:rsidP="00814FA0">
      <w:pPr>
        <w:rPr>
          <w:rFonts w:cs="Arial"/>
          <w:szCs w:val="22"/>
          <w:u w:val="single"/>
        </w:rPr>
      </w:pPr>
      <w:r w:rsidRPr="00697B33">
        <w:rPr>
          <w:rFonts w:cs="Arial"/>
          <w:szCs w:val="22"/>
          <w:u w:val="single"/>
        </w:rPr>
        <w:t>Clause 7.21 Essential services</w:t>
      </w:r>
    </w:p>
    <w:p w14:paraId="7508965E" w14:textId="417AFB90" w:rsidR="002D1248" w:rsidRDefault="002D1248" w:rsidP="00814FA0">
      <w:pPr>
        <w:rPr>
          <w:szCs w:val="22"/>
        </w:rPr>
      </w:pPr>
      <w:r w:rsidRPr="002D1248">
        <w:rPr>
          <w:szCs w:val="22"/>
        </w:rPr>
        <w:t xml:space="preserve">Utilities required for the </w:t>
      </w:r>
      <w:r w:rsidR="00AA7E7B">
        <w:rPr>
          <w:szCs w:val="22"/>
        </w:rPr>
        <w:t>development</w:t>
      </w:r>
      <w:r w:rsidRPr="002D1248">
        <w:rPr>
          <w:szCs w:val="22"/>
        </w:rPr>
        <w:t xml:space="preserve"> are to be incorporated into the design, screened behind </w:t>
      </w:r>
      <w:r w:rsidR="00AA7E7B">
        <w:rPr>
          <w:szCs w:val="22"/>
        </w:rPr>
        <w:t>a</w:t>
      </w:r>
      <w:r w:rsidRPr="002D1248">
        <w:rPr>
          <w:szCs w:val="22"/>
        </w:rPr>
        <w:t xml:space="preserve"> brick</w:t>
      </w:r>
      <w:r w:rsidR="00AA7E7B">
        <w:rPr>
          <w:szCs w:val="22"/>
        </w:rPr>
        <w:t xml:space="preserve"> element </w:t>
      </w:r>
      <w:r w:rsidRPr="002D1248">
        <w:rPr>
          <w:szCs w:val="22"/>
        </w:rPr>
        <w:t>within the front setback.</w:t>
      </w:r>
    </w:p>
    <w:p w14:paraId="092EC9ED" w14:textId="2611A09A" w:rsidR="00814FA0" w:rsidRDefault="00814FA0" w:rsidP="00814FA0">
      <w:pPr>
        <w:rPr>
          <w:szCs w:val="22"/>
        </w:rPr>
      </w:pPr>
      <w:r w:rsidRPr="001D0AE2">
        <w:rPr>
          <w:szCs w:val="22"/>
        </w:rPr>
        <w:t xml:space="preserve">The site has sufficient </w:t>
      </w:r>
      <w:r>
        <w:rPr>
          <w:szCs w:val="22"/>
        </w:rPr>
        <w:t xml:space="preserve">servicing of reticulated </w:t>
      </w:r>
      <w:r w:rsidRPr="001D0AE2">
        <w:rPr>
          <w:szCs w:val="22"/>
        </w:rPr>
        <w:t xml:space="preserve">water for </w:t>
      </w:r>
      <w:r>
        <w:rPr>
          <w:szCs w:val="22"/>
        </w:rPr>
        <w:t xml:space="preserve">residential </w:t>
      </w:r>
      <w:r w:rsidRPr="001D0AE2">
        <w:rPr>
          <w:szCs w:val="22"/>
        </w:rPr>
        <w:t>use and firefighting purposes.</w:t>
      </w:r>
    </w:p>
    <w:p w14:paraId="63054796" w14:textId="34391F51" w:rsidR="00814FA0" w:rsidRPr="00697B33" w:rsidRDefault="00814FA0" w:rsidP="00814FA0">
      <w:pPr>
        <w:rPr>
          <w:rFonts w:cs="Arial"/>
          <w:szCs w:val="22"/>
          <w:highlight w:val="yellow"/>
        </w:rPr>
      </w:pPr>
      <w:r>
        <w:rPr>
          <w:rFonts w:cs="Arial"/>
          <w:szCs w:val="22"/>
        </w:rPr>
        <w:t>The</w:t>
      </w:r>
      <w:r w:rsidRPr="00697B33">
        <w:rPr>
          <w:rFonts w:cs="Arial"/>
          <w:szCs w:val="22"/>
        </w:rPr>
        <w:t xml:space="preserve"> </w:t>
      </w:r>
      <w:r>
        <w:rPr>
          <w:rFonts w:cs="Arial"/>
          <w:szCs w:val="22"/>
        </w:rPr>
        <w:t>application was submitted to</w:t>
      </w:r>
      <w:r w:rsidRPr="00697B33">
        <w:rPr>
          <w:rFonts w:cs="Arial"/>
          <w:szCs w:val="22"/>
        </w:rPr>
        <w:t xml:space="preserve"> Hunter Water Corporation (HWC) prior to lodgement. Hunter Water identified water and sewer connection is available to the site</w:t>
      </w:r>
      <w:r w:rsidR="002D1248">
        <w:rPr>
          <w:rFonts w:cs="Arial"/>
          <w:szCs w:val="22"/>
        </w:rPr>
        <w:t>.</w:t>
      </w:r>
    </w:p>
    <w:p w14:paraId="5C983210" w14:textId="77777777" w:rsidR="00814FA0" w:rsidRPr="00FC6CF4" w:rsidRDefault="00814FA0" w:rsidP="00814FA0">
      <w:pPr>
        <w:rPr>
          <w:rFonts w:cs="Arial"/>
          <w:szCs w:val="22"/>
        </w:rPr>
      </w:pPr>
      <w:r w:rsidRPr="00FC6CF4">
        <w:rPr>
          <w:rFonts w:cs="Arial"/>
          <w:szCs w:val="22"/>
        </w:rPr>
        <w:t>For consideration of stormwater drainage and vehicle access refe</w:t>
      </w:r>
      <w:r>
        <w:rPr>
          <w:rFonts w:cs="Arial"/>
          <w:szCs w:val="22"/>
        </w:rPr>
        <w:t xml:space="preserve">r to assessment under DCP 2014 </w:t>
      </w:r>
      <w:r w:rsidRPr="00FC6CF4">
        <w:rPr>
          <w:rFonts w:cs="Arial"/>
          <w:szCs w:val="22"/>
        </w:rPr>
        <w:t>Part 3</w:t>
      </w:r>
      <w:r>
        <w:rPr>
          <w:rFonts w:cs="Arial"/>
          <w:szCs w:val="22"/>
        </w:rPr>
        <w:t xml:space="preserve"> </w:t>
      </w:r>
      <w:r w:rsidRPr="00FC6CF4">
        <w:rPr>
          <w:rFonts w:cs="Arial"/>
          <w:szCs w:val="22"/>
        </w:rPr>
        <w:t>Section 2.7 Stormwater Management and Section 4.</w:t>
      </w:r>
      <w:r>
        <w:rPr>
          <w:rFonts w:cs="Arial"/>
          <w:szCs w:val="22"/>
        </w:rPr>
        <w:t>7 Traffic and</w:t>
      </w:r>
      <w:r w:rsidRPr="00FC6CF4">
        <w:rPr>
          <w:rFonts w:cs="Arial"/>
          <w:szCs w:val="22"/>
        </w:rPr>
        <w:t xml:space="preserve"> Transport.</w:t>
      </w:r>
    </w:p>
    <w:bookmarkEnd w:id="6"/>
    <w:bookmarkEnd w:id="7"/>
    <w:p w14:paraId="120C1F38" w14:textId="77777777" w:rsidR="00A10ABF" w:rsidRPr="00FB291D" w:rsidRDefault="00A10ABF" w:rsidP="00A10ABF">
      <w:pPr>
        <w:pStyle w:val="Heading2"/>
        <w:spacing w:after="160"/>
        <w:rPr>
          <w:rFonts w:cs="Arial"/>
          <w:sz w:val="22"/>
          <w:szCs w:val="22"/>
        </w:rPr>
      </w:pPr>
      <w:r w:rsidRPr="00FB291D">
        <w:rPr>
          <w:rFonts w:cs="Arial"/>
          <w:sz w:val="22"/>
          <w:szCs w:val="22"/>
        </w:rPr>
        <w:t>Section 4.15 (1) (a) (ii) the provisions of any draft EPI</w:t>
      </w:r>
    </w:p>
    <w:p w14:paraId="0E6EC278" w14:textId="44F51BCE" w:rsidR="00AA7E7B" w:rsidRPr="00AA7E7B" w:rsidRDefault="002D1248" w:rsidP="00A10ABF">
      <w:pPr>
        <w:pStyle w:val="Heading2"/>
        <w:spacing w:after="160"/>
        <w:rPr>
          <w:b w:val="0"/>
          <w:sz w:val="22"/>
          <w:u w:val="single"/>
        </w:rPr>
      </w:pPr>
      <w:r w:rsidRPr="00AA7E7B">
        <w:rPr>
          <w:b w:val="0"/>
          <w:sz w:val="22"/>
          <w:u w:val="single"/>
        </w:rPr>
        <w:t>State Environmental Planning Policy (Koala Habitat Protection) 2019</w:t>
      </w:r>
    </w:p>
    <w:p w14:paraId="27FF88C4" w14:textId="143EC695" w:rsidR="002D1248" w:rsidRPr="002D1248" w:rsidRDefault="00AA7E7B" w:rsidP="00A10ABF">
      <w:pPr>
        <w:pStyle w:val="Heading2"/>
        <w:spacing w:after="160"/>
        <w:rPr>
          <w:b w:val="0"/>
          <w:sz w:val="22"/>
        </w:rPr>
      </w:pPr>
      <w:r>
        <w:rPr>
          <w:b w:val="0"/>
          <w:sz w:val="22"/>
        </w:rPr>
        <w:t xml:space="preserve">The Policy has been gazetted since the lodgement of the application. </w:t>
      </w:r>
      <w:r w:rsidR="002D1248" w:rsidRPr="002D1248">
        <w:rPr>
          <w:b w:val="0"/>
          <w:sz w:val="22"/>
        </w:rPr>
        <w:t>Refer to assessment under DCP 2014 Part 3 Section 2.12 Flora and Fauna.</w:t>
      </w:r>
    </w:p>
    <w:p w14:paraId="3DE90B28" w14:textId="25256E27" w:rsidR="00A10ABF" w:rsidRPr="00C37B0D" w:rsidRDefault="00A10ABF" w:rsidP="00A10ABF">
      <w:pPr>
        <w:pStyle w:val="Heading2"/>
        <w:spacing w:after="160"/>
        <w:rPr>
          <w:rFonts w:cs="Arial"/>
          <w:sz w:val="22"/>
          <w:szCs w:val="22"/>
        </w:rPr>
      </w:pPr>
      <w:r w:rsidRPr="00C37B0D">
        <w:rPr>
          <w:rFonts w:cs="Arial"/>
          <w:sz w:val="22"/>
          <w:szCs w:val="22"/>
        </w:rPr>
        <w:t>Section 4.15 (1) (a) (iii) DCP’s</w:t>
      </w:r>
    </w:p>
    <w:p w14:paraId="305DC7B6" w14:textId="77777777" w:rsidR="00A10ABF" w:rsidRPr="00434AA9" w:rsidRDefault="00A10ABF" w:rsidP="00A10ABF">
      <w:pPr>
        <w:rPr>
          <w:rFonts w:cs="Arial"/>
          <w:b/>
          <w:szCs w:val="22"/>
        </w:rPr>
      </w:pPr>
      <w:r w:rsidRPr="00C37B0D">
        <w:rPr>
          <w:rFonts w:cs="Arial"/>
          <w:b/>
          <w:szCs w:val="22"/>
        </w:rPr>
        <w:t>Lake Macquarie D</w:t>
      </w:r>
      <w:r>
        <w:rPr>
          <w:rFonts w:cs="Arial"/>
          <w:b/>
          <w:szCs w:val="22"/>
        </w:rPr>
        <w:t>evelopment Control Plan (D</w:t>
      </w:r>
      <w:r w:rsidRPr="00C37B0D">
        <w:rPr>
          <w:rFonts w:cs="Arial"/>
          <w:b/>
          <w:szCs w:val="22"/>
        </w:rPr>
        <w:t>CP</w:t>
      </w:r>
      <w:r>
        <w:rPr>
          <w:rFonts w:cs="Arial"/>
          <w:b/>
          <w:szCs w:val="22"/>
        </w:rPr>
        <w:t>)</w:t>
      </w:r>
      <w:r w:rsidRPr="00C37B0D">
        <w:rPr>
          <w:rFonts w:cs="Arial"/>
          <w:b/>
          <w:szCs w:val="22"/>
        </w:rPr>
        <w:t xml:space="preserve"> 2014</w:t>
      </w:r>
    </w:p>
    <w:p w14:paraId="18C36437" w14:textId="77777777" w:rsidR="00625553" w:rsidRDefault="00625553" w:rsidP="00A10ABF">
      <w:pPr>
        <w:rPr>
          <w:rFonts w:cs="Arial"/>
          <w:color w:val="000000"/>
          <w:szCs w:val="22"/>
          <w:u w:val="single"/>
        </w:rPr>
      </w:pPr>
      <w:r>
        <w:rPr>
          <w:rFonts w:cs="Arial"/>
          <w:color w:val="000000"/>
          <w:szCs w:val="22"/>
          <w:u w:val="single"/>
        </w:rPr>
        <w:t>Part 3 – Development in Residential Zones</w:t>
      </w:r>
    </w:p>
    <w:p w14:paraId="0B88204B" w14:textId="77777777" w:rsidR="00C95A85" w:rsidRPr="00D66514" w:rsidRDefault="00C95A85" w:rsidP="00C95A85">
      <w:pPr>
        <w:rPr>
          <w:rFonts w:cs="Arial"/>
          <w:szCs w:val="22"/>
          <w:u w:val="single"/>
        </w:rPr>
      </w:pPr>
      <w:r>
        <w:rPr>
          <w:rFonts w:cs="Arial"/>
          <w:szCs w:val="22"/>
          <w:u w:val="single"/>
        </w:rPr>
        <w:t>2.1 Site a</w:t>
      </w:r>
      <w:r w:rsidRPr="00D66514">
        <w:rPr>
          <w:rFonts w:cs="Arial"/>
          <w:szCs w:val="22"/>
          <w:u w:val="single"/>
        </w:rPr>
        <w:t>nalysis</w:t>
      </w:r>
    </w:p>
    <w:p w14:paraId="004B9140" w14:textId="77777777" w:rsidR="00C95A85" w:rsidRPr="00D66514" w:rsidRDefault="00C95A85" w:rsidP="00C95A85">
      <w:pPr>
        <w:rPr>
          <w:rFonts w:cs="Arial"/>
          <w:szCs w:val="22"/>
        </w:rPr>
      </w:pPr>
      <w:r w:rsidRPr="00D66514">
        <w:rPr>
          <w:rFonts w:cs="Arial"/>
          <w:szCs w:val="22"/>
        </w:rPr>
        <w:t xml:space="preserve">A site analysis plan and documentation </w:t>
      </w:r>
      <w:r>
        <w:rPr>
          <w:rFonts w:cs="Arial"/>
          <w:szCs w:val="22"/>
        </w:rPr>
        <w:t>was submitted</w:t>
      </w:r>
      <w:r w:rsidRPr="00D66514">
        <w:rPr>
          <w:rFonts w:cs="Arial"/>
          <w:szCs w:val="22"/>
        </w:rPr>
        <w:t xml:space="preserve"> with the application.</w:t>
      </w:r>
    </w:p>
    <w:p w14:paraId="6E0FF9F9" w14:textId="77777777" w:rsidR="00C95A85" w:rsidRPr="00D66514" w:rsidRDefault="00C95A85" w:rsidP="00C95A85">
      <w:pPr>
        <w:rPr>
          <w:rFonts w:cs="Arial"/>
          <w:szCs w:val="22"/>
        </w:rPr>
      </w:pPr>
      <w:r w:rsidRPr="00D66514">
        <w:rPr>
          <w:rFonts w:cs="Arial"/>
          <w:szCs w:val="22"/>
        </w:rPr>
        <w:t xml:space="preserve">SEPP </w:t>
      </w:r>
      <w:r w:rsidRPr="00D66514">
        <w:rPr>
          <w:szCs w:val="22"/>
        </w:rPr>
        <w:t>(Housing for Seniors or People with a Disability) also contains provisions for site analysis documentation.</w:t>
      </w:r>
    </w:p>
    <w:p w14:paraId="1AE85651" w14:textId="27F4EB93" w:rsidR="00970E86" w:rsidRPr="00BF180D" w:rsidRDefault="003E7AE3" w:rsidP="00A10ABF">
      <w:pPr>
        <w:rPr>
          <w:rFonts w:cs="Arial"/>
          <w:color w:val="000000"/>
          <w:szCs w:val="22"/>
          <w:u w:val="single"/>
        </w:rPr>
      </w:pPr>
      <w:r w:rsidRPr="00BF180D">
        <w:rPr>
          <w:rFonts w:cs="Arial"/>
          <w:color w:val="000000"/>
          <w:szCs w:val="22"/>
          <w:u w:val="single"/>
        </w:rPr>
        <w:t xml:space="preserve">2.2 </w:t>
      </w:r>
      <w:r w:rsidR="00970E86" w:rsidRPr="00BF180D">
        <w:rPr>
          <w:rFonts w:cs="Arial"/>
          <w:color w:val="000000"/>
          <w:szCs w:val="22"/>
          <w:u w:val="single"/>
        </w:rPr>
        <w:t xml:space="preserve">Scenic </w:t>
      </w:r>
      <w:r w:rsidR="00C95A85" w:rsidRPr="00BF180D">
        <w:rPr>
          <w:rFonts w:cs="Arial"/>
          <w:color w:val="000000"/>
          <w:szCs w:val="22"/>
          <w:u w:val="single"/>
        </w:rPr>
        <w:t>v</w:t>
      </w:r>
      <w:r w:rsidR="00970E86" w:rsidRPr="00BF180D">
        <w:rPr>
          <w:rFonts w:cs="Arial"/>
          <w:color w:val="000000"/>
          <w:szCs w:val="22"/>
          <w:u w:val="single"/>
        </w:rPr>
        <w:t>alues</w:t>
      </w:r>
    </w:p>
    <w:p w14:paraId="0C9E7FCE" w14:textId="4BB7F1A1" w:rsidR="000913CB" w:rsidRPr="00BF180D" w:rsidRDefault="00970E86" w:rsidP="00970E86">
      <w:r w:rsidRPr="00BF180D">
        <w:t xml:space="preserve">A visual impact assessment </w:t>
      </w:r>
      <w:r w:rsidR="00625553" w:rsidRPr="00BF180D">
        <w:t xml:space="preserve">(VIA) </w:t>
      </w:r>
      <w:r w:rsidRPr="00BF180D">
        <w:t>has been submitted</w:t>
      </w:r>
      <w:r w:rsidR="00BF180D">
        <w:t xml:space="preserve"> which includes photomontages of the development viewed from Laycock Street (north, east and west).</w:t>
      </w:r>
    </w:p>
    <w:p w14:paraId="124A4C91" w14:textId="68338FD7" w:rsidR="00BF180D" w:rsidRDefault="00970E86" w:rsidP="00970E86">
      <w:r w:rsidRPr="00BF180D">
        <w:t xml:space="preserve">The VIA </w:t>
      </w:r>
      <w:r w:rsidR="000913CB" w:rsidRPr="00BF180D">
        <w:t>identifies</w:t>
      </w:r>
      <w:r w:rsidR="00BF180D" w:rsidRPr="00BF180D">
        <w:t xml:space="preserve"> </w:t>
      </w:r>
      <w:r w:rsidR="00BF180D">
        <w:t>the development has incorporated suitable design outcomes and landscaping to mitigate impacts to surrounding residences.</w:t>
      </w:r>
    </w:p>
    <w:p w14:paraId="6EA1BB0C" w14:textId="7605555D" w:rsidR="00BF180D" w:rsidRDefault="00BF180D" w:rsidP="00970E86">
      <w:r>
        <w:t xml:space="preserve">The VIA has considered </w:t>
      </w:r>
      <w:r w:rsidR="00970E86" w:rsidRPr="00BF180D">
        <w:t xml:space="preserve">the </w:t>
      </w:r>
      <w:r>
        <w:t xml:space="preserve">visual impact of the development from the </w:t>
      </w:r>
      <w:r w:rsidR="00970E86" w:rsidRPr="00BF180D">
        <w:t>western approach along Laycock Street</w:t>
      </w:r>
      <w:r>
        <w:t xml:space="preserve">. </w:t>
      </w:r>
      <w:r w:rsidRPr="00BF180D">
        <w:t xml:space="preserve">As demonstrated in </w:t>
      </w:r>
      <w:r w:rsidRPr="007E02EF">
        <w:t xml:space="preserve">Figure </w:t>
      </w:r>
      <w:r w:rsidR="0089339D">
        <w:t>4</w:t>
      </w:r>
      <w:r w:rsidRPr="007E02EF">
        <w:t>, the development will not block views to the lake, and does not protrude above the existing tree</w:t>
      </w:r>
      <w:r w:rsidRPr="00BF180D">
        <w:t xml:space="preserve"> line on adjacent sites.</w:t>
      </w:r>
    </w:p>
    <w:p w14:paraId="270825F3" w14:textId="1998EDE1" w:rsidR="00BF180D" w:rsidRPr="00137F3E" w:rsidRDefault="00BF180D" w:rsidP="00BF180D">
      <w:pPr>
        <w:tabs>
          <w:tab w:val="left" w:pos="2835"/>
        </w:tabs>
        <w:rPr>
          <w:rFonts w:cs="Arial"/>
          <w:szCs w:val="22"/>
        </w:rPr>
      </w:pPr>
      <w:bookmarkStart w:id="8" w:name="OLE_LINK4"/>
      <w:r w:rsidRPr="00137F3E">
        <w:rPr>
          <w:rFonts w:cs="Arial"/>
          <w:szCs w:val="22"/>
        </w:rPr>
        <w:t>Council’s Landscape Architect is supportive of the development and visual impact, subject to the proposed landscaping being implemented</w:t>
      </w:r>
      <w:r>
        <w:rPr>
          <w:rFonts w:cs="Arial"/>
          <w:szCs w:val="22"/>
        </w:rPr>
        <w:t>. A condition of consent is recommended to ensure the landscape outcomes are achieved</w:t>
      </w:r>
      <w:r w:rsidRPr="00137F3E">
        <w:rPr>
          <w:rFonts w:cs="Arial"/>
          <w:szCs w:val="22"/>
        </w:rPr>
        <w:t xml:space="preserve">. </w:t>
      </w:r>
    </w:p>
    <w:bookmarkEnd w:id="8"/>
    <w:p w14:paraId="78A88822" w14:textId="77777777" w:rsidR="00970E86" w:rsidRPr="00E96C7C" w:rsidRDefault="00970E86" w:rsidP="00466806">
      <w:pPr>
        <w:keepNext/>
        <w:jc w:val="center"/>
        <w:rPr>
          <w:highlight w:val="yellow"/>
        </w:rPr>
      </w:pPr>
      <w:r w:rsidRPr="00BF180D">
        <w:rPr>
          <w:noProof/>
        </w:rPr>
        <w:lastRenderedPageBreak/>
        <w:drawing>
          <wp:inline distT="0" distB="0" distL="0" distR="0" wp14:anchorId="1937C66A" wp14:editId="0BC37D3E">
            <wp:extent cx="5593602" cy="370522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4545" cy="3712474"/>
                    </a:xfrm>
                    <a:prstGeom prst="rect">
                      <a:avLst/>
                    </a:prstGeom>
                    <a:noFill/>
                    <a:ln>
                      <a:noFill/>
                    </a:ln>
                  </pic:spPr>
                </pic:pic>
              </a:graphicData>
            </a:graphic>
          </wp:inline>
        </w:drawing>
      </w:r>
    </w:p>
    <w:p w14:paraId="747B7C81" w14:textId="78356DED" w:rsidR="00970E86" w:rsidRPr="00BF180D" w:rsidRDefault="00A97119" w:rsidP="00A97119">
      <w:pPr>
        <w:jc w:val="center"/>
      </w:pPr>
      <w:r w:rsidRPr="007E02EF">
        <w:rPr>
          <w:b/>
        </w:rPr>
        <w:t xml:space="preserve">Figure </w:t>
      </w:r>
      <w:r w:rsidR="0089339D">
        <w:rPr>
          <w:b/>
        </w:rPr>
        <w:t>4</w:t>
      </w:r>
      <w:r w:rsidRPr="007E02EF">
        <w:rPr>
          <w:b/>
        </w:rPr>
        <w:t xml:space="preserve">: </w:t>
      </w:r>
      <w:r w:rsidR="00970E86" w:rsidRPr="007E02EF">
        <w:t>Photomontage</w:t>
      </w:r>
      <w:r w:rsidR="00970E86" w:rsidRPr="00BF180D">
        <w:t xml:space="preserve"> view of western approach to the development along Laycock Street</w:t>
      </w:r>
    </w:p>
    <w:p w14:paraId="2B9AA91E" w14:textId="77777777" w:rsidR="00BF180D" w:rsidRPr="00E96C7C" w:rsidRDefault="00BF180D" w:rsidP="00970E86">
      <w:pPr>
        <w:rPr>
          <w:highlight w:val="yellow"/>
        </w:rPr>
      </w:pPr>
    </w:p>
    <w:p w14:paraId="65CFDC37" w14:textId="77777777" w:rsidR="00970E86" w:rsidRPr="00E96C7C" w:rsidRDefault="00970E86" w:rsidP="00466806">
      <w:pPr>
        <w:keepNext/>
        <w:jc w:val="center"/>
        <w:rPr>
          <w:highlight w:val="yellow"/>
        </w:rPr>
      </w:pPr>
      <w:r w:rsidRPr="00BF180D">
        <w:rPr>
          <w:noProof/>
        </w:rPr>
        <w:drawing>
          <wp:inline distT="0" distB="0" distL="0" distR="0" wp14:anchorId="65A877DB" wp14:editId="0B0AFF94">
            <wp:extent cx="5562600" cy="368948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0874" cy="3701600"/>
                    </a:xfrm>
                    <a:prstGeom prst="rect">
                      <a:avLst/>
                    </a:prstGeom>
                    <a:noFill/>
                    <a:ln>
                      <a:noFill/>
                    </a:ln>
                  </pic:spPr>
                </pic:pic>
              </a:graphicData>
            </a:graphic>
          </wp:inline>
        </w:drawing>
      </w:r>
    </w:p>
    <w:p w14:paraId="72400D2F" w14:textId="56C17906" w:rsidR="00970E86" w:rsidRPr="00BF180D" w:rsidRDefault="00A97119" w:rsidP="00A97119">
      <w:pPr>
        <w:jc w:val="center"/>
      </w:pPr>
      <w:r w:rsidRPr="007E02EF">
        <w:rPr>
          <w:b/>
        </w:rPr>
        <w:t xml:space="preserve">Figure </w:t>
      </w:r>
      <w:r w:rsidR="0089339D">
        <w:rPr>
          <w:b/>
        </w:rPr>
        <w:t>5</w:t>
      </w:r>
      <w:r w:rsidRPr="007E02EF">
        <w:rPr>
          <w:b/>
        </w:rPr>
        <w:t xml:space="preserve">: </w:t>
      </w:r>
      <w:r w:rsidR="00970E86" w:rsidRPr="007E02EF">
        <w:t>Photomontage</w:t>
      </w:r>
      <w:r w:rsidR="00970E86" w:rsidRPr="00BF180D">
        <w:t xml:space="preserve"> view of eastern approach from adjoining shops / townhouses</w:t>
      </w:r>
    </w:p>
    <w:p w14:paraId="4B0AB26E" w14:textId="08DDAF58" w:rsidR="003E7AE3" w:rsidRPr="003A7212" w:rsidRDefault="003E7AE3" w:rsidP="003E7AE3">
      <w:pPr>
        <w:rPr>
          <w:u w:val="single"/>
        </w:rPr>
      </w:pPr>
      <w:r>
        <w:rPr>
          <w:u w:val="single"/>
        </w:rPr>
        <w:t xml:space="preserve">2.4 </w:t>
      </w:r>
      <w:r w:rsidRPr="003A7212">
        <w:rPr>
          <w:u w:val="single"/>
        </w:rPr>
        <w:t xml:space="preserve">Mine </w:t>
      </w:r>
      <w:r w:rsidR="00E96C7C">
        <w:rPr>
          <w:u w:val="single"/>
        </w:rPr>
        <w:t>s</w:t>
      </w:r>
      <w:r w:rsidRPr="003A7212">
        <w:rPr>
          <w:u w:val="single"/>
        </w:rPr>
        <w:t>ubsidence</w:t>
      </w:r>
    </w:p>
    <w:p w14:paraId="4FDD9407" w14:textId="77777777" w:rsidR="00E96C7C" w:rsidRDefault="003E7AE3" w:rsidP="003E7AE3">
      <w:r>
        <w:lastRenderedPageBreak/>
        <w:t xml:space="preserve">The site is </w:t>
      </w:r>
      <w:r w:rsidR="00E96C7C">
        <w:t xml:space="preserve">located </w:t>
      </w:r>
      <w:r>
        <w:t>within a mine subsidence district</w:t>
      </w:r>
      <w:r w:rsidR="00E96C7C">
        <w:t xml:space="preserve"> and is subject to </w:t>
      </w:r>
      <w:r>
        <w:t xml:space="preserve">Guideline 8 of the Subsidence Advisory NSW Surface Development Guidelines. </w:t>
      </w:r>
    </w:p>
    <w:p w14:paraId="724430C7" w14:textId="77777777" w:rsidR="00E96C7C" w:rsidRDefault="003E7AE3" w:rsidP="003E7AE3">
      <w:r>
        <w:t>Guideline 8 imposes no restrictions on development</w:t>
      </w:r>
      <w:r w:rsidR="00E96C7C">
        <w:t>.</w:t>
      </w:r>
    </w:p>
    <w:p w14:paraId="7ED3D09A" w14:textId="01655A76" w:rsidR="003E7AE3" w:rsidRPr="007A641D" w:rsidRDefault="003E7AE3" w:rsidP="003E7AE3">
      <w:pPr>
        <w:rPr>
          <w:rFonts w:cs="Arial"/>
          <w:color w:val="000000"/>
          <w:szCs w:val="22"/>
          <w:u w:val="single"/>
        </w:rPr>
      </w:pPr>
      <w:r w:rsidRPr="007A641D">
        <w:rPr>
          <w:rFonts w:cs="Arial"/>
          <w:color w:val="000000"/>
          <w:szCs w:val="22"/>
          <w:u w:val="single"/>
        </w:rPr>
        <w:t>2.5 Contaminat</w:t>
      </w:r>
      <w:r w:rsidR="00E96C7C" w:rsidRPr="007A641D">
        <w:rPr>
          <w:rFonts w:cs="Arial"/>
          <w:color w:val="000000"/>
          <w:szCs w:val="22"/>
          <w:u w:val="single"/>
        </w:rPr>
        <w:t>ed land</w:t>
      </w:r>
    </w:p>
    <w:p w14:paraId="1EF69D8E" w14:textId="44A99347" w:rsidR="003E7AE3" w:rsidRDefault="007A641D" w:rsidP="003E7AE3">
      <w:pPr>
        <w:rPr>
          <w:rFonts w:cs="Arial"/>
          <w:color w:val="000000"/>
          <w:szCs w:val="22"/>
        </w:rPr>
      </w:pPr>
      <w:r w:rsidRPr="007A641D">
        <w:rPr>
          <w:rFonts w:cs="Arial"/>
          <w:color w:val="000000"/>
          <w:szCs w:val="22"/>
        </w:rPr>
        <w:t xml:space="preserve">The site has historically been utilised for seniors housing. The site is not identified as being </w:t>
      </w:r>
      <w:r w:rsidR="003E7AE3" w:rsidRPr="007A641D">
        <w:rPr>
          <w:rFonts w:cs="Arial"/>
          <w:color w:val="000000"/>
          <w:szCs w:val="22"/>
        </w:rPr>
        <w:t xml:space="preserve">contaminated or potentially contaminated. </w:t>
      </w:r>
    </w:p>
    <w:p w14:paraId="0E7E8830" w14:textId="2CDD2754" w:rsidR="008A58CF" w:rsidRDefault="008A58CF" w:rsidP="00EE4546">
      <w:pPr>
        <w:rPr>
          <w:rFonts w:cs="Arial"/>
          <w:szCs w:val="22"/>
        </w:rPr>
      </w:pPr>
      <w:r>
        <w:rPr>
          <w:rFonts w:cs="Arial"/>
          <w:szCs w:val="22"/>
        </w:rPr>
        <w:t xml:space="preserve">A </w:t>
      </w:r>
      <w:r w:rsidR="007F7BBA" w:rsidRPr="007F7BBA">
        <w:rPr>
          <w:rFonts w:cs="Arial"/>
          <w:szCs w:val="22"/>
        </w:rPr>
        <w:t xml:space="preserve">Phase 2 Contamination Assessment </w:t>
      </w:r>
      <w:r>
        <w:rPr>
          <w:rFonts w:cs="Arial"/>
          <w:szCs w:val="22"/>
        </w:rPr>
        <w:t xml:space="preserve">was submitted with the application. The assessment </w:t>
      </w:r>
      <w:r w:rsidRPr="00EE4546">
        <w:rPr>
          <w:rFonts w:cs="Arial"/>
          <w:szCs w:val="22"/>
        </w:rPr>
        <w:t xml:space="preserve">identifies </w:t>
      </w:r>
      <w:r w:rsidR="00EE4546" w:rsidRPr="00EE4546">
        <w:rPr>
          <w:rFonts w:cs="Arial"/>
          <w:szCs w:val="22"/>
        </w:rPr>
        <w:t xml:space="preserve">minor amounts of builder’s rubble within existing fill on site, which will require remediation. </w:t>
      </w:r>
      <w:r w:rsidR="007F7BBA" w:rsidRPr="00EE4546">
        <w:rPr>
          <w:rFonts w:cs="Arial"/>
          <w:szCs w:val="22"/>
        </w:rPr>
        <w:t xml:space="preserve">The assessment recommends a Remediation Action Plan </w:t>
      </w:r>
      <w:r w:rsidR="0089339D" w:rsidRPr="00EE4546">
        <w:rPr>
          <w:rFonts w:cs="Arial"/>
          <w:szCs w:val="22"/>
        </w:rPr>
        <w:t>and Unexpected Finds Protocol for the</w:t>
      </w:r>
      <w:r w:rsidR="0089339D">
        <w:rPr>
          <w:rFonts w:cs="Arial"/>
          <w:szCs w:val="22"/>
        </w:rPr>
        <w:t xml:space="preserve"> site / development.</w:t>
      </w:r>
      <w:r w:rsidR="007F7BBA" w:rsidRPr="007F7BBA">
        <w:rPr>
          <w:rFonts w:cs="Arial"/>
          <w:szCs w:val="22"/>
        </w:rPr>
        <w:t xml:space="preserve"> </w:t>
      </w:r>
    </w:p>
    <w:p w14:paraId="63A121E6" w14:textId="3DAC1A6C" w:rsidR="007A641D" w:rsidRPr="00A24481" w:rsidRDefault="007A641D" w:rsidP="007F7BBA">
      <w:pPr>
        <w:rPr>
          <w:rFonts w:cs="Arial"/>
          <w:szCs w:val="22"/>
        </w:rPr>
      </w:pPr>
      <w:r>
        <w:rPr>
          <w:rFonts w:cs="Arial"/>
          <w:szCs w:val="22"/>
        </w:rPr>
        <w:t xml:space="preserve">Council has </w:t>
      </w:r>
      <w:r w:rsidRPr="00A24481">
        <w:rPr>
          <w:rFonts w:cs="Arial"/>
          <w:szCs w:val="22"/>
        </w:rPr>
        <w:t>reviewed</w:t>
      </w:r>
      <w:r>
        <w:rPr>
          <w:rFonts w:cs="Arial"/>
          <w:szCs w:val="22"/>
        </w:rPr>
        <w:t xml:space="preserve"> the report and supports the development, subject to </w:t>
      </w:r>
      <w:r w:rsidRPr="00A24481">
        <w:rPr>
          <w:rFonts w:cs="Arial"/>
          <w:szCs w:val="22"/>
        </w:rPr>
        <w:t>conditions of consent regarding remediation and validation of the land.</w:t>
      </w:r>
    </w:p>
    <w:p w14:paraId="4529A087" w14:textId="46BFAC7B" w:rsidR="00814FA0" w:rsidRDefault="00814FA0" w:rsidP="00814FA0">
      <w:pPr>
        <w:rPr>
          <w:u w:val="single"/>
        </w:rPr>
      </w:pPr>
      <w:r w:rsidRPr="00814FA0">
        <w:rPr>
          <w:u w:val="single"/>
        </w:rPr>
        <w:t>2.6 Acid sulfate soils</w:t>
      </w:r>
    </w:p>
    <w:p w14:paraId="0098F88B" w14:textId="22966F8B" w:rsidR="003E7AE3" w:rsidRPr="007E552B" w:rsidRDefault="007E552B" w:rsidP="00A10ABF">
      <w:pPr>
        <w:rPr>
          <w:rFonts w:cs="Arial"/>
          <w:szCs w:val="22"/>
        </w:rPr>
      </w:pPr>
      <w:r w:rsidRPr="007E552B">
        <w:rPr>
          <w:rFonts w:cs="Arial"/>
          <w:szCs w:val="22"/>
        </w:rPr>
        <w:t>The site is mapped within a Class 5</w:t>
      </w:r>
      <w:r>
        <w:rPr>
          <w:rFonts w:cs="Arial"/>
          <w:szCs w:val="22"/>
        </w:rPr>
        <w:t xml:space="preserve"> </w:t>
      </w:r>
      <w:r w:rsidRPr="007E552B">
        <w:rPr>
          <w:rFonts w:cs="Arial"/>
          <w:szCs w:val="22"/>
        </w:rPr>
        <w:t>acid sulfate soils area.</w:t>
      </w:r>
    </w:p>
    <w:p w14:paraId="39A2703F" w14:textId="2F172FE2" w:rsidR="007E552B" w:rsidRDefault="007E552B" w:rsidP="00A10ABF">
      <w:pPr>
        <w:rPr>
          <w:rFonts w:cs="Arial"/>
          <w:color w:val="000000"/>
          <w:szCs w:val="22"/>
        </w:rPr>
      </w:pPr>
      <w:r>
        <w:rPr>
          <w:rFonts w:cs="Arial"/>
          <w:color w:val="000000"/>
          <w:szCs w:val="22"/>
        </w:rPr>
        <w:t>The development does not propose works which are likely to lower the water table and therefore impact upon any acid sulfate soils present within 500 metres.</w:t>
      </w:r>
    </w:p>
    <w:p w14:paraId="288C8F85" w14:textId="77777777" w:rsidR="007E552B" w:rsidRDefault="007E552B" w:rsidP="003E7AE3">
      <w:pPr>
        <w:rPr>
          <w:rFonts w:cs="Arial"/>
          <w:color w:val="000000"/>
          <w:szCs w:val="22"/>
          <w:u w:val="single"/>
        </w:rPr>
      </w:pPr>
      <w:r>
        <w:rPr>
          <w:rFonts w:cs="Arial"/>
          <w:color w:val="000000"/>
          <w:szCs w:val="22"/>
          <w:u w:val="single"/>
        </w:rPr>
        <w:t>2.7 Stormwater management</w:t>
      </w:r>
    </w:p>
    <w:p w14:paraId="78F08D16" w14:textId="0BD6E599" w:rsidR="007E552B" w:rsidRDefault="007E552B" w:rsidP="007E552B">
      <w:pPr>
        <w:rPr>
          <w:szCs w:val="22"/>
        </w:rPr>
      </w:pPr>
      <w:r w:rsidRPr="004C322A">
        <w:rPr>
          <w:szCs w:val="22"/>
        </w:rPr>
        <w:t>A stormwater management plan has been submitted with the application.</w:t>
      </w:r>
      <w:r>
        <w:rPr>
          <w:szCs w:val="22"/>
        </w:rPr>
        <w:t xml:space="preserve"> The plan includes:</w:t>
      </w:r>
    </w:p>
    <w:p w14:paraId="3F618C3D" w14:textId="79ACE516" w:rsidR="007E552B" w:rsidRPr="00520B52" w:rsidRDefault="007E552B" w:rsidP="007E552B">
      <w:pPr>
        <w:pStyle w:val="ListParagraph"/>
        <w:numPr>
          <w:ilvl w:val="0"/>
          <w:numId w:val="27"/>
        </w:numPr>
        <w:spacing w:after="160"/>
        <w:contextualSpacing w:val="0"/>
        <w:rPr>
          <w:szCs w:val="22"/>
        </w:rPr>
      </w:pPr>
      <w:r>
        <w:rPr>
          <w:szCs w:val="22"/>
        </w:rPr>
        <w:t>c</w:t>
      </w:r>
      <w:r w:rsidRPr="00520B52">
        <w:rPr>
          <w:szCs w:val="22"/>
        </w:rPr>
        <w:t xml:space="preserve">apturing of roof water and direction to </w:t>
      </w:r>
      <w:r w:rsidR="007F7BBA">
        <w:rPr>
          <w:szCs w:val="22"/>
        </w:rPr>
        <w:t>rainwater</w:t>
      </w:r>
      <w:r w:rsidRPr="00520B52">
        <w:rPr>
          <w:szCs w:val="22"/>
        </w:rPr>
        <w:t xml:space="preserve"> tank via downpipes;</w:t>
      </w:r>
    </w:p>
    <w:p w14:paraId="1C4DD4C2" w14:textId="1AFF37A2" w:rsidR="007E552B" w:rsidRPr="00520B52" w:rsidRDefault="007E552B" w:rsidP="007E552B">
      <w:pPr>
        <w:pStyle w:val="ListParagraph"/>
        <w:numPr>
          <w:ilvl w:val="0"/>
          <w:numId w:val="27"/>
        </w:numPr>
        <w:spacing w:after="160"/>
        <w:contextualSpacing w:val="0"/>
        <w:rPr>
          <w:szCs w:val="22"/>
        </w:rPr>
      </w:pPr>
      <w:r>
        <w:rPr>
          <w:szCs w:val="22"/>
        </w:rPr>
        <w:t>i</w:t>
      </w:r>
      <w:r w:rsidRPr="00520B52">
        <w:rPr>
          <w:szCs w:val="22"/>
        </w:rPr>
        <w:t xml:space="preserve">nstallation of </w:t>
      </w:r>
      <w:r w:rsidR="007F7BBA">
        <w:rPr>
          <w:szCs w:val="22"/>
        </w:rPr>
        <w:t>118m</w:t>
      </w:r>
      <w:r w:rsidR="007F7BBA">
        <w:rPr>
          <w:szCs w:val="22"/>
          <w:vertAlign w:val="superscript"/>
        </w:rPr>
        <w:t>3</w:t>
      </w:r>
      <w:r w:rsidR="007F7BBA">
        <w:rPr>
          <w:szCs w:val="22"/>
        </w:rPr>
        <w:t xml:space="preserve"> </w:t>
      </w:r>
      <w:r w:rsidRPr="00520B52">
        <w:rPr>
          <w:szCs w:val="22"/>
        </w:rPr>
        <w:t>on-site detention</w:t>
      </w:r>
      <w:r w:rsidR="007F7BBA">
        <w:rPr>
          <w:szCs w:val="22"/>
        </w:rPr>
        <w:t>;</w:t>
      </w:r>
    </w:p>
    <w:p w14:paraId="07A5C288" w14:textId="7290B34A" w:rsidR="007E552B" w:rsidRDefault="007E552B" w:rsidP="007E552B">
      <w:pPr>
        <w:pStyle w:val="ListParagraph"/>
        <w:numPr>
          <w:ilvl w:val="0"/>
          <w:numId w:val="27"/>
        </w:numPr>
        <w:spacing w:after="160"/>
        <w:contextualSpacing w:val="0"/>
        <w:rPr>
          <w:szCs w:val="22"/>
        </w:rPr>
      </w:pPr>
      <w:r>
        <w:rPr>
          <w:szCs w:val="22"/>
        </w:rPr>
        <w:t>pit and pipe drainage to new vehicle access, and to capture existing roadway drainage and direct around the building</w:t>
      </w:r>
      <w:r w:rsidR="00D70720">
        <w:rPr>
          <w:szCs w:val="22"/>
        </w:rPr>
        <w:t>;</w:t>
      </w:r>
    </w:p>
    <w:p w14:paraId="1C620086" w14:textId="343B2188" w:rsidR="007F7BBA" w:rsidRPr="00315239" w:rsidRDefault="00D70720" w:rsidP="007E552B">
      <w:pPr>
        <w:pStyle w:val="ListParagraph"/>
        <w:numPr>
          <w:ilvl w:val="0"/>
          <w:numId w:val="27"/>
        </w:numPr>
        <w:spacing w:after="160"/>
        <w:contextualSpacing w:val="0"/>
        <w:rPr>
          <w:szCs w:val="22"/>
        </w:rPr>
      </w:pPr>
      <w:r>
        <w:rPr>
          <w:szCs w:val="22"/>
        </w:rPr>
        <w:t>d</w:t>
      </w:r>
      <w:r w:rsidR="007F7BBA">
        <w:rPr>
          <w:szCs w:val="22"/>
        </w:rPr>
        <w:t>ischarge to Laycock street via existing drainage infrastructure</w:t>
      </w:r>
      <w:r>
        <w:rPr>
          <w:szCs w:val="22"/>
        </w:rPr>
        <w:t>.</w:t>
      </w:r>
    </w:p>
    <w:p w14:paraId="7D248F7A" w14:textId="77777777" w:rsidR="007E552B" w:rsidRPr="00315239" w:rsidRDefault="007E552B" w:rsidP="007E552B">
      <w:pPr>
        <w:rPr>
          <w:szCs w:val="22"/>
        </w:rPr>
      </w:pPr>
      <w:r>
        <w:rPr>
          <w:szCs w:val="22"/>
        </w:rPr>
        <w:t>Council</w:t>
      </w:r>
      <w:r w:rsidRPr="00315239">
        <w:rPr>
          <w:szCs w:val="22"/>
        </w:rPr>
        <w:t xml:space="preserve"> has reviewed</w:t>
      </w:r>
      <w:r>
        <w:rPr>
          <w:szCs w:val="22"/>
        </w:rPr>
        <w:t xml:space="preserve"> the design</w:t>
      </w:r>
      <w:r w:rsidRPr="00315239">
        <w:rPr>
          <w:szCs w:val="22"/>
        </w:rPr>
        <w:t xml:space="preserve"> and is supportive of the stormwater management scheme.</w:t>
      </w:r>
    </w:p>
    <w:p w14:paraId="7EA144BC" w14:textId="77777777" w:rsidR="007E552B" w:rsidRPr="004C322A" w:rsidRDefault="007E552B" w:rsidP="007E552B">
      <w:pPr>
        <w:rPr>
          <w:szCs w:val="22"/>
        </w:rPr>
      </w:pPr>
      <w:r w:rsidRPr="004C322A">
        <w:rPr>
          <w:rFonts w:cs="Arial"/>
          <w:szCs w:val="22"/>
        </w:rPr>
        <w:t xml:space="preserve">SEPP </w:t>
      </w:r>
      <w:r w:rsidRPr="004C322A">
        <w:rPr>
          <w:szCs w:val="22"/>
        </w:rPr>
        <w:t>(Housing for Seniors or People with a Disability) also contains requirements for stormwater management.</w:t>
      </w:r>
      <w:r>
        <w:rPr>
          <w:szCs w:val="22"/>
        </w:rPr>
        <w:t xml:space="preserve"> The proposal complies with these requirements by </w:t>
      </w:r>
      <w:r w:rsidRPr="003D5CD2">
        <w:rPr>
          <w:szCs w:val="22"/>
        </w:rPr>
        <w:t>control</w:t>
      </w:r>
      <w:r>
        <w:rPr>
          <w:szCs w:val="22"/>
        </w:rPr>
        <w:t>ling and minimising</w:t>
      </w:r>
      <w:r w:rsidRPr="003D5CD2">
        <w:rPr>
          <w:szCs w:val="22"/>
        </w:rPr>
        <w:t xml:space="preserve"> impacts of stormwater runoff </w:t>
      </w:r>
      <w:r>
        <w:rPr>
          <w:szCs w:val="22"/>
        </w:rPr>
        <w:t xml:space="preserve">to </w:t>
      </w:r>
      <w:r w:rsidRPr="003D5CD2">
        <w:rPr>
          <w:szCs w:val="22"/>
        </w:rPr>
        <w:t>adjoining properties and receiving waters</w:t>
      </w:r>
      <w:r>
        <w:rPr>
          <w:szCs w:val="22"/>
        </w:rPr>
        <w:t xml:space="preserve">, and providing </w:t>
      </w:r>
      <w:r w:rsidRPr="003D5CD2">
        <w:rPr>
          <w:szCs w:val="22"/>
        </w:rPr>
        <w:t xml:space="preserve">stormwater detention </w:t>
      </w:r>
      <w:r>
        <w:rPr>
          <w:szCs w:val="22"/>
        </w:rPr>
        <w:t xml:space="preserve">and </w:t>
      </w:r>
      <w:r w:rsidRPr="003D5CD2">
        <w:rPr>
          <w:szCs w:val="22"/>
        </w:rPr>
        <w:t>re-use</w:t>
      </w:r>
      <w:r>
        <w:rPr>
          <w:szCs w:val="22"/>
        </w:rPr>
        <w:t>.</w:t>
      </w:r>
    </w:p>
    <w:p w14:paraId="0783A333" w14:textId="6F277737" w:rsidR="003E7AE3" w:rsidRPr="003E7AE3" w:rsidRDefault="003E7AE3" w:rsidP="003E7AE3">
      <w:pPr>
        <w:rPr>
          <w:rFonts w:cs="Arial"/>
          <w:color w:val="000000"/>
          <w:szCs w:val="22"/>
          <w:u w:val="single"/>
        </w:rPr>
      </w:pPr>
      <w:r w:rsidRPr="003E7AE3">
        <w:rPr>
          <w:rFonts w:cs="Arial"/>
          <w:color w:val="000000"/>
          <w:szCs w:val="22"/>
          <w:u w:val="single"/>
        </w:rPr>
        <w:t>2.11 Bushfire</w:t>
      </w:r>
    </w:p>
    <w:p w14:paraId="1C56D873" w14:textId="1E1DE0AD" w:rsidR="007E552B" w:rsidRDefault="007E552B" w:rsidP="007E552B">
      <w:pPr>
        <w:rPr>
          <w:rFonts w:cs="Arial"/>
          <w:color w:val="000000"/>
          <w:szCs w:val="22"/>
        </w:rPr>
      </w:pPr>
      <w:bookmarkStart w:id="9" w:name="_Hlk43200703"/>
      <w:r w:rsidRPr="002F7578">
        <w:rPr>
          <w:rFonts w:cs="Arial"/>
          <w:szCs w:val="22"/>
        </w:rPr>
        <w:t xml:space="preserve">The site is bushfire prone. </w:t>
      </w:r>
      <w:r w:rsidRPr="0016771A">
        <w:rPr>
          <w:rFonts w:cs="Arial"/>
          <w:color w:val="000000"/>
          <w:szCs w:val="22"/>
        </w:rPr>
        <w:t xml:space="preserve">Bushfire threats comprise vegetation </w:t>
      </w:r>
      <w:r w:rsidR="00C64F88">
        <w:rPr>
          <w:rFonts w:cs="Arial"/>
          <w:color w:val="000000"/>
          <w:szCs w:val="22"/>
        </w:rPr>
        <w:t xml:space="preserve">upslope </w:t>
      </w:r>
      <w:r w:rsidR="00100A55">
        <w:rPr>
          <w:rFonts w:cs="Arial"/>
          <w:color w:val="000000"/>
          <w:szCs w:val="22"/>
        </w:rPr>
        <w:t>to the so</w:t>
      </w:r>
      <w:r w:rsidRPr="0016771A">
        <w:rPr>
          <w:rFonts w:cs="Arial"/>
          <w:color w:val="000000"/>
          <w:szCs w:val="22"/>
        </w:rPr>
        <w:t>uth</w:t>
      </w:r>
      <w:r w:rsidR="00C64F88">
        <w:rPr>
          <w:rFonts w:cs="Arial"/>
          <w:color w:val="000000"/>
          <w:szCs w:val="22"/>
        </w:rPr>
        <w:t xml:space="preserve">-east of the </w:t>
      </w:r>
      <w:r w:rsidR="00100A55">
        <w:rPr>
          <w:rFonts w:cs="Arial"/>
          <w:color w:val="000000"/>
          <w:szCs w:val="22"/>
        </w:rPr>
        <w:t xml:space="preserve">development, some of which is located on the </w:t>
      </w:r>
      <w:r w:rsidRPr="0016771A">
        <w:rPr>
          <w:rFonts w:cs="Arial"/>
          <w:color w:val="000000"/>
          <w:szCs w:val="22"/>
        </w:rPr>
        <w:t>site.</w:t>
      </w:r>
    </w:p>
    <w:p w14:paraId="66FA9FF3" w14:textId="77777777" w:rsidR="00C64F88" w:rsidRPr="00D16730" w:rsidRDefault="00C64F88" w:rsidP="00C64F88">
      <w:pPr>
        <w:rPr>
          <w:rFonts w:cs="Arial"/>
          <w:szCs w:val="22"/>
        </w:rPr>
      </w:pPr>
      <w:r>
        <w:rPr>
          <w:rFonts w:cs="Arial"/>
          <w:szCs w:val="22"/>
        </w:rPr>
        <w:t>A Bushfire Assessment R</w:t>
      </w:r>
      <w:r w:rsidRPr="00D16730">
        <w:rPr>
          <w:rFonts w:cs="Arial"/>
          <w:szCs w:val="22"/>
        </w:rPr>
        <w:t xml:space="preserve">eport </w:t>
      </w:r>
      <w:r>
        <w:rPr>
          <w:rFonts w:cs="Arial"/>
          <w:szCs w:val="22"/>
        </w:rPr>
        <w:t>has been submitted</w:t>
      </w:r>
      <w:r w:rsidRPr="00D16730">
        <w:rPr>
          <w:rFonts w:cs="Arial"/>
          <w:szCs w:val="22"/>
        </w:rPr>
        <w:t xml:space="preserve">. </w:t>
      </w:r>
    </w:p>
    <w:p w14:paraId="37D7198D" w14:textId="77777777" w:rsidR="00C64F88" w:rsidRPr="00600B21" w:rsidRDefault="00C64F88" w:rsidP="00C64F88">
      <w:pPr>
        <w:rPr>
          <w:highlight w:val="yellow"/>
        </w:rPr>
      </w:pPr>
      <w:r w:rsidRPr="00623712">
        <w:rPr>
          <w:rFonts w:cs="Arial"/>
          <w:szCs w:val="22"/>
        </w:rPr>
        <w:t>The</w:t>
      </w:r>
      <w:r>
        <w:rPr>
          <w:rFonts w:cs="Arial"/>
          <w:szCs w:val="22"/>
        </w:rPr>
        <w:t xml:space="preserve"> application was referred to</w:t>
      </w:r>
      <w:r w:rsidRPr="00623712">
        <w:rPr>
          <w:rFonts w:cs="Arial"/>
          <w:szCs w:val="22"/>
        </w:rPr>
        <w:t xml:space="preserve"> NSW </w:t>
      </w:r>
      <w:r w:rsidRPr="00623712">
        <w:t xml:space="preserve">RFS as Integrated Development (Seniors Housing is captured as a special fire protection purpose). </w:t>
      </w:r>
      <w:r>
        <w:t>NSW</w:t>
      </w:r>
      <w:r w:rsidRPr="00623712">
        <w:t xml:space="preserve"> RFS </w:t>
      </w:r>
      <w:r>
        <w:t>supported</w:t>
      </w:r>
      <w:r w:rsidRPr="00623712">
        <w:t xml:space="preserve"> the development in granting a Bush Fire Safety Authority and providing G</w:t>
      </w:r>
      <w:r>
        <w:t>eneral Terms of Approval</w:t>
      </w:r>
      <w:r w:rsidRPr="00623712">
        <w:t xml:space="preserve"> in relation to</w:t>
      </w:r>
      <w:r>
        <w:t xml:space="preserve"> Asset Protection Zones (APZs</w:t>
      </w:r>
      <w:r w:rsidRPr="00623712">
        <w:t>), water and utility provisio</w:t>
      </w:r>
      <w:r>
        <w:t xml:space="preserve">n, access, evacuation plan, </w:t>
      </w:r>
      <w:r w:rsidRPr="00623712">
        <w:t>cons</w:t>
      </w:r>
      <w:r>
        <w:t>truction requirements, and landscaping requirements.</w:t>
      </w:r>
    </w:p>
    <w:p w14:paraId="51FBFBC1" w14:textId="7C31B23C" w:rsidR="00C64F88" w:rsidRPr="006C662B" w:rsidRDefault="00C64F88" w:rsidP="00C64F88">
      <w:r w:rsidRPr="006C662B">
        <w:t>The above is achievable within the development</w:t>
      </w:r>
      <w:r w:rsidR="00100A55">
        <w:t>.</w:t>
      </w:r>
    </w:p>
    <w:p w14:paraId="4AF60A88" w14:textId="0606D77A" w:rsidR="00C64F88" w:rsidRDefault="00C64F88" w:rsidP="00C64F88">
      <w:pPr>
        <w:rPr>
          <w:szCs w:val="22"/>
        </w:rPr>
      </w:pPr>
      <w:r w:rsidRPr="006C662B">
        <w:rPr>
          <w:rFonts w:cs="Arial"/>
          <w:szCs w:val="22"/>
        </w:rPr>
        <w:t xml:space="preserve">SEPP </w:t>
      </w:r>
      <w:r w:rsidRPr="006C662B">
        <w:rPr>
          <w:szCs w:val="22"/>
        </w:rPr>
        <w:t xml:space="preserve">(Housing for Seniors or People with a Disability) also contains requirements for bushfire outcomes. This includes the need to consider surrounding land uses and population </w:t>
      </w:r>
      <w:r w:rsidRPr="006C662B">
        <w:rPr>
          <w:szCs w:val="22"/>
        </w:rPr>
        <w:lastRenderedPageBreak/>
        <w:t>groups and the capacity of existing facilities and roadways to cater for evacuatio</w:t>
      </w:r>
      <w:r>
        <w:rPr>
          <w:szCs w:val="22"/>
        </w:rPr>
        <w:t>n during a bushfire event. The p</w:t>
      </w:r>
      <w:r w:rsidRPr="006C662B">
        <w:rPr>
          <w:szCs w:val="22"/>
        </w:rPr>
        <w:t>olicy requires consultation with the NSW RFS. These outcomes have been addressed by way of referral to the NSW RFS as detailed above.</w:t>
      </w:r>
    </w:p>
    <w:p w14:paraId="667F984B" w14:textId="77777777" w:rsidR="003E7AE3" w:rsidRPr="003E7AE3" w:rsidRDefault="003E7AE3" w:rsidP="00466806">
      <w:pPr>
        <w:keepNext/>
        <w:jc w:val="center"/>
      </w:pPr>
      <w:r w:rsidRPr="003E7AE3">
        <w:rPr>
          <w:noProof/>
        </w:rPr>
        <w:drawing>
          <wp:inline distT="0" distB="0" distL="0" distR="0" wp14:anchorId="3FFB7D46" wp14:editId="2E01BC39">
            <wp:extent cx="5591175" cy="437738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5210" cy="4388374"/>
                    </a:xfrm>
                    <a:prstGeom prst="rect">
                      <a:avLst/>
                    </a:prstGeom>
                    <a:noFill/>
                    <a:ln>
                      <a:noFill/>
                    </a:ln>
                  </pic:spPr>
                </pic:pic>
              </a:graphicData>
            </a:graphic>
          </wp:inline>
        </w:drawing>
      </w:r>
    </w:p>
    <w:p w14:paraId="48025322" w14:textId="38194C57" w:rsidR="003E7AE3" w:rsidRPr="003E7AE3" w:rsidRDefault="003E7AE3" w:rsidP="003E7AE3">
      <w:pPr>
        <w:jc w:val="center"/>
      </w:pPr>
      <w:r w:rsidRPr="007E02EF">
        <w:rPr>
          <w:b/>
        </w:rPr>
        <w:t xml:space="preserve">Figure </w:t>
      </w:r>
      <w:r w:rsidR="0089339D">
        <w:rPr>
          <w:b/>
        </w:rPr>
        <w:t>6</w:t>
      </w:r>
      <w:r w:rsidRPr="007E02EF">
        <w:rPr>
          <w:b/>
        </w:rPr>
        <w:t>:</w:t>
      </w:r>
      <w:r w:rsidRPr="007E02EF">
        <w:t xml:space="preserve"> </w:t>
      </w:r>
      <w:r w:rsidR="00100A55" w:rsidRPr="007E02EF">
        <w:t>Bushfire map</w:t>
      </w:r>
      <w:r w:rsidR="00100A55">
        <w:t xml:space="preserve"> </w:t>
      </w:r>
    </w:p>
    <w:bookmarkEnd w:id="9"/>
    <w:p w14:paraId="74187929" w14:textId="2C581EA7" w:rsidR="00A8035A" w:rsidRPr="001071CD" w:rsidRDefault="00A8035A" w:rsidP="00A8035A">
      <w:pPr>
        <w:pStyle w:val="Paragraph"/>
        <w:spacing w:after="160"/>
        <w:ind w:left="0" w:firstLine="0"/>
        <w:rPr>
          <w:sz w:val="22"/>
          <w:szCs w:val="22"/>
          <w:u w:val="single"/>
        </w:rPr>
      </w:pPr>
      <w:r w:rsidRPr="001071CD">
        <w:rPr>
          <w:sz w:val="22"/>
          <w:szCs w:val="22"/>
          <w:u w:val="single"/>
        </w:rPr>
        <w:t xml:space="preserve">2.12 Flora and </w:t>
      </w:r>
      <w:r w:rsidR="00026CAF">
        <w:rPr>
          <w:sz w:val="22"/>
          <w:szCs w:val="22"/>
          <w:u w:val="single"/>
        </w:rPr>
        <w:t>f</w:t>
      </w:r>
      <w:r w:rsidRPr="001071CD">
        <w:rPr>
          <w:sz w:val="22"/>
          <w:szCs w:val="22"/>
          <w:u w:val="single"/>
        </w:rPr>
        <w:t>auna</w:t>
      </w:r>
      <w:r w:rsidR="001071CD" w:rsidRPr="001071CD">
        <w:rPr>
          <w:sz w:val="22"/>
          <w:szCs w:val="22"/>
          <w:u w:val="single"/>
        </w:rPr>
        <w:t xml:space="preserve"> and 2.13 Preservation of </w:t>
      </w:r>
      <w:r w:rsidR="00026CAF">
        <w:rPr>
          <w:sz w:val="22"/>
          <w:szCs w:val="22"/>
          <w:u w:val="single"/>
        </w:rPr>
        <w:t>t</w:t>
      </w:r>
      <w:r w:rsidR="001071CD" w:rsidRPr="001071CD">
        <w:rPr>
          <w:sz w:val="22"/>
          <w:szCs w:val="22"/>
          <w:u w:val="single"/>
        </w:rPr>
        <w:t xml:space="preserve">rees and </w:t>
      </w:r>
      <w:r w:rsidR="00026CAF">
        <w:rPr>
          <w:sz w:val="22"/>
          <w:szCs w:val="22"/>
          <w:u w:val="single"/>
        </w:rPr>
        <w:t>v</w:t>
      </w:r>
      <w:r w:rsidR="001071CD" w:rsidRPr="001071CD">
        <w:rPr>
          <w:sz w:val="22"/>
          <w:szCs w:val="22"/>
          <w:u w:val="single"/>
        </w:rPr>
        <w:t>egetation</w:t>
      </w:r>
    </w:p>
    <w:p w14:paraId="4CC45614" w14:textId="13266441" w:rsidR="002F6026" w:rsidRDefault="00066996" w:rsidP="00777718">
      <w:pPr>
        <w:rPr>
          <w:rFonts w:cs="Arial"/>
          <w:szCs w:val="22"/>
        </w:rPr>
      </w:pPr>
      <w:r w:rsidRPr="00066996">
        <w:rPr>
          <w:rFonts w:cs="Arial"/>
          <w:szCs w:val="22"/>
        </w:rPr>
        <w:t>An</w:t>
      </w:r>
      <w:r w:rsidR="002F6026" w:rsidRPr="00066996">
        <w:rPr>
          <w:rFonts w:cs="Arial"/>
          <w:szCs w:val="22"/>
        </w:rPr>
        <w:t xml:space="preserve"> </w:t>
      </w:r>
      <w:r w:rsidRPr="00066996">
        <w:rPr>
          <w:rFonts w:cs="Arial"/>
          <w:szCs w:val="22"/>
        </w:rPr>
        <w:t>Ecological</w:t>
      </w:r>
      <w:r w:rsidR="002F6026" w:rsidRPr="00066996">
        <w:rPr>
          <w:rFonts w:cs="Arial"/>
          <w:szCs w:val="22"/>
        </w:rPr>
        <w:t xml:space="preserve"> Assessment Report and Arborist Report have been submitted.</w:t>
      </w:r>
    </w:p>
    <w:p w14:paraId="410EDB28" w14:textId="6C3041DA" w:rsidR="00066996" w:rsidRDefault="00066996" w:rsidP="00777718">
      <w:pPr>
        <w:rPr>
          <w:szCs w:val="24"/>
        </w:rPr>
      </w:pPr>
      <w:r w:rsidRPr="00066996">
        <w:rPr>
          <w:szCs w:val="24"/>
        </w:rPr>
        <w:t xml:space="preserve">The site </w:t>
      </w:r>
      <w:r w:rsidR="00D70720">
        <w:rPr>
          <w:szCs w:val="24"/>
        </w:rPr>
        <w:t xml:space="preserve">has </w:t>
      </w:r>
      <w:r w:rsidRPr="00066996">
        <w:rPr>
          <w:szCs w:val="24"/>
        </w:rPr>
        <w:t xml:space="preserve">approximately 0.75 hectares of partially cleared remnant native vegetation reflective of the common vegetation community Lake Macquarie Spotted Gum Forest. The extent of mapped native vegetation on site occurs along the eastern, southern and western boundaries and will not be significantly impacted by the proposal. </w:t>
      </w:r>
    </w:p>
    <w:p w14:paraId="2FD1415D" w14:textId="77777777" w:rsidR="00777718" w:rsidRPr="00066996" w:rsidRDefault="00777718" w:rsidP="00777718">
      <w:pPr>
        <w:rPr>
          <w:rFonts w:cs="Arial"/>
          <w:szCs w:val="22"/>
        </w:rPr>
      </w:pPr>
      <w:r w:rsidRPr="00066996">
        <w:rPr>
          <w:rFonts w:cs="Arial"/>
          <w:szCs w:val="22"/>
        </w:rPr>
        <w:t>Council’s Arborist is satisfied with the Arborist report submitted and recommendations made within the report. Conditions of consent are recommended to ensure implementation of the recommendations of the report.</w:t>
      </w:r>
    </w:p>
    <w:p w14:paraId="667C1BDC" w14:textId="68D42E1F" w:rsidR="00D70720" w:rsidRPr="00066996" w:rsidRDefault="00D70720" w:rsidP="00D70720">
      <w:pPr>
        <w:spacing w:after="120"/>
        <w:rPr>
          <w:rFonts w:cs="Arial"/>
          <w:color w:val="000000"/>
          <w:szCs w:val="22"/>
        </w:rPr>
      </w:pPr>
      <w:r w:rsidRPr="00066996">
        <w:rPr>
          <w:rFonts w:cs="Arial"/>
          <w:szCs w:val="22"/>
        </w:rPr>
        <w:t>The Arborist Report identifies that 13 native trees are proposed to be removed (refer to tree removal and retention plan) due to their location within the building footprint (including earthworks and roadworks) or poor health. A</w:t>
      </w:r>
      <w:r w:rsidRPr="00066996">
        <w:rPr>
          <w:rFonts w:cs="Arial"/>
          <w:color w:val="000000"/>
          <w:szCs w:val="22"/>
        </w:rPr>
        <w:t xml:space="preserve"> series of exotic trees are also proposed to be removed and can be removed without development consent.</w:t>
      </w:r>
      <w:r w:rsidRPr="00D70720">
        <w:rPr>
          <w:rFonts w:cs="Arial"/>
          <w:szCs w:val="22"/>
        </w:rPr>
        <w:t xml:space="preserve"> </w:t>
      </w:r>
      <w:r w:rsidRPr="00066996">
        <w:rPr>
          <w:rFonts w:cs="Arial"/>
          <w:szCs w:val="22"/>
        </w:rPr>
        <w:t>No hollow bearing trees are proposed for removal.</w:t>
      </w:r>
      <w:r w:rsidRPr="00D70720">
        <w:rPr>
          <w:rFonts w:cs="Arial"/>
          <w:szCs w:val="22"/>
        </w:rPr>
        <w:t xml:space="preserve"> </w:t>
      </w:r>
      <w:r w:rsidRPr="00066996">
        <w:rPr>
          <w:rFonts w:cs="Arial"/>
          <w:szCs w:val="22"/>
        </w:rPr>
        <w:t xml:space="preserve">Tree protection zones (TPZ) will be implemented for any trees to be retained. </w:t>
      </w:r>
    </w:p>
    <w:p w14:paraId="06BF98D0" w14:textId="25A5D49B" w:rsidR="00EE4546" w:rsidRPr="00EE4546" w:rsidRDefault="00EE4546" w:rsidP="00EE4546">
      <w:pPr>
        <w:autoSpaceDE w:val="0"/>
        <w:autoSpaceDN w:val="0"/>
        <w:adjustRightInd w:val="0"/>
        <w:jc w:val="both"/>
        <w:rPr>
          <w:rFonts w:cs="Arial"/>
          <w:szCs w:val="22"/>
        </w:rPr>
      </w:pPr>
      <w:r>
        <w:rPr>
          <w:rFonts w:cs="Arial"/>
          <w:szCs w:val="22"/>
        </w:rPr>
        <w:t xml:space="preserve">Council’s Flora and Fauna officer identified that </w:t>
      </w:r>
      <w:r w:rsidR="00777718">
        <w:rPr>
          <w:rFonts w:cs="Arial"/>
          <w:szCs w:val="22"/>
        </w:rPr>
        <w:t xml:space="preserve">the site </w:t>
      </w:r>
      <w:r w:rsidR="00777718" w:rsidRPr="00066996">
        <w:rPr>
          <w:rFonts w:cs="Arial"/>
          <w:szCs w:val="22"/>
        </w:rPr>
        <w:t>provides habitat to a number of threatened species</w:t>
      </w:r>
      <w:r w:rsidR="00777718">
        <w:rPr>
          <w:rFonts w:cs="Arial"/>
          <w:szCs w:val="22"/>
        </w:rPr>
        <w:t xml:space="preserve"> including </w:t>
      </w:r>
      <w:r w:rsidRPr="00EE4546">
        <w:rPr>
          <w:rFonts w:cs="Arial"/>
          <w:szCs w:val="22"/>
        </w:rPr>
        <w:t xml:space="preserve">Wallangarra White Gum (Eucalyptus </w:t>
      </w:r>
      <w:proofErr w:type="spellStart"/>
      <w:r w:rsidR="005F45D0">
        <w:rPr>
          <w:rFonts w:cs="Arial"/>
          <w:szCs w:val="22"/>
        </w:rPr>
        <w:t>S</w:t>
      </w:r>
      <w:bookmarkStart w:id="10" w:name="_GoBack"/>
      <w:bookmarkEnd w:id="10"/>
      <w:r w:rsidRPr="00EE4546">
        <w:rPr>
          <w:rFonts w:cs="Arial"/>
          <w:szCs w:val="22"/>
        </w:rPr>
        <w:t>coparia</w:t>
      </w:r>
      <w:proofErr w:type="spellEnd"/>
      <w:r w:rsidRPr="00EE4546">
        <w:rPr>
          <w:rFonts w:cs="Arial"/>
          <w:szCs w:val="22"/>
        </w:rPr>
        <w:t>) and</w:t>
      </w:r>
    </w:p>
    <w:p w14:paraId="1049C866" w14:textId="735BCAF2" w:rsidR="002D530C" w:rsidRPr="002D530C" w:rsidRDefault="00EE4546" w:rsidP="00EE4546">
      <w:pPr>
        <w:autoSpaceDE w:val="0"/>
        <w:autoSpaceDN w:val="0"/>
        <w:adjustRightInd w:val="0"/>
        <w:jc w:val="both"/>
        <w:rPr>
          <w:rFonts w:cs="Arial"/>
          <w:szCs w:val="22"/>
        </w:rPr>
      </w:pPr>
      <w:r w:rsidRPr="002D530C">
        <w:rPr>
          <w:rFonts w:cs="Arial"/>
          <w:szCs w:val="22"/>
        </w:rPr>
        <w:lastRenderedPageBreak/>
        <w:t>Grey-headed Flying-fox (</w:t>
      </w:r>
      <w:proofErr w:type="spellStart"/>
      <w:r w:rsidRPr="002D530C">
        <w:rPr>
          <w:rFonts w:cs="Arial"/>
          <w:szCs w:val="22"/>
        </w:rPr>
        <w:t>Pteropus</w:t>
      </w:r>
      <w:proofErr w:type="spellEnd"/>
      <w:r w:rsidRPr="002D530C">
        <w:rPr>
          <w:rFonts w:cs="Arial"/>
          <w:szCs w:val="22"/>
        </w:rPr>
        <w:t xml:space="preserve"> </w:t>
      </w:r>
      <w:proofErr w:type="spellStart"/>
      <w:r w:rsidRPr="002D530C">
        <w:rPr>
          <w:rFonts w:cs="Arial"/>
          <w:szCs w:val="22"/>
        </w:rPr>
        <w:t>poliocephalus</w:t>
      </w:r>
      <w:proofErr w:type="spellEnd"/>
      <w:r w:rsidRPr="002D530C">
        <w:rPr>
          <w:rFonts w:cs="Arial"/>
          <w:szCs w:val="22"/>
        </w:rPr>
        <w:t>)</w:t>
      </w:r>
      <w:r w:rsidR="00777718" w:rsidRPr="002D530C">
        <w:rPr>
          <w:rFonts w:cs="Arial"/>
          <w:szCs w:val="22"/>
        </w:rPr>
        <w:t xml:space="preserve">. </w:t>
      </w:r>
      <w:r w:rsidR="002D530C" w:rsidRPr="002D530C">
        <w:rPr>
          <w:rFonts w:cs="Arial"/>
          <w:szCs w:val="22"/>
        </w:rPr>
        <w:t>The Wallangarra White Gum on site is identified as tree 173 on the submitted arborists report, which is noted as potentially requiring removal due to its proximity to the proposed works. Council’s Tree Officer and Flora and Fauna Officer have concurred that removal of this tree is acceptable, noting that it is already experiencing declining health</w:t>
      </w:r>
      <w:r w:rsidR="000A59A4">
        <w:rPr>
          <w:rFonts w:cs="Arial"/>
          <w:szCs w:val="22"/>
        </w:rPr>
        <w:t xml:space="preserve"> and that it is not a native species to the Lake Macquarie area. The tree was likely planted as a landscaping provision for the facility.</w:t>
      </w:r>
    </w:p>
    <w:p w14:paraId="5119DDAA" w14:textId="36506FC4" w:rsidR="00777718" w:rsidRPr="002D530C" w:rsidRDefault="00777718" w:rsidP="00EE4546">
      <w:pPr>
        <w:autoSpaceDE w:val="0"/>
        <w:autoSpaceDN w:val="0"/>
        <w:adjustRightInd w:val="0"/>
        <w:jc w:val="both"/>
        <w:rPr>
          <w:szCs w:val="24"/>
        </w:rPr>
      </w:pPr>
      <w:r w:rsidRPr="002D530C">
        <w:rPr>
          <w:szCs w:val="24"/>
        </w:rPr>
        <w:t xml:space="preserve">Council’s Flora and Fauna Officer has advised that no significant impact is </w:t>
      </w:r>
      <w:r w:rsidR="002D530C" w:rsidRPr="002D530C">
        <w:rPr>
          <w:szCs w:val="24"/>
        </w:rPr>
        <w:t xml:space="preserve">otherwise </w:t>
      </w:r>
      <w:r w:rsidRPr="002D530C">
        <w:rPr>
          <w:szCs w:val="24"/>
        </w:rPr>
        <w:t xml:space="preserve">likely to occur on any threatened species as the development </w:t>
      </w:r>
      <w:r w:rsidR="002D530C" w:rsidRPr="002D530C">
        <w:rPr>
          <w:szCs w:val="24"/>
        </w:rPr>
        <w:t xml:space="preserve">due to the relatively modest extent of clearing, additional planting and retention of ecological corridors. </w:t>
      </w:r>
      <w:r w:rsidRPr="002D530C">
        <w:rPr>
          <w:rFonts w:cs="Arial"/>
          <w:szCs w:val="22"/>
        </w:rPr>
        <w:t>Conditions of consent are recommended to ensure the implementation of the recommendations of the Ecology Assessment Report.</w:t>
      </w:r>
    </w:p>
    <w:p w14:paraId="20CA7F55" w14:textId="41A5A684" w:rsidR="00D70720" w:rsidRPr="00066996" w:rsidRDefault="00D70720" w:rsidP="00D70720">
      <w:pPr>
        <w:spacing w:after="120"/>
        <w:rPr>
          <w:rFonts w:cs="Arial"/>
          <w:szCs w:val="22"/>
        </w:rPr>
      </w:pPr>
      <w:r w:rsidRPr="002D530C">
        <w:rPr>
          <w:rFonts w:cs="Arial"/>
          <w:szCs w:val="22"/>
        </w:rPr>
        <w:t>The Ecological Assessment Report has considered the development / site against the provisions of SEPP 44. The document has indicated the site comprises potential Koala</w:t>
      </w:r>
      <w:r w:rsidRPr="00066996">
        <w:rPr>
          <w:rFonts w:cs="Arial"/>
          <w:szCs w:val="22"/>
        </w:rPr>
        <w:t xml:space="preserve"> habitat</w:t>
      </w:r>
      <w:r>
        <w:rPr>
          <w:rFonts w:cs="Arial"/>
          <w:szCs w:val="22"/>
        </w:rPr>
        <w:t xml:space="preserve"> however does not </w:t>
      </w:r>
      <w:r w:rsidRPr="00066996">
        <w:rPr>
          <w:rFonts w:cs="Arial"/>
          <w:szCs w:val="22"/>
        </w:rPr>
        <w:t>comprise core koala habitat</w:t>
      </w:r>
      <w:r>
        <w:rPr>
          <w:rFonts w:cs="Arial"/>
          <w:szCs w:val="22"/>
        </w:rPr>
        <w:t>.</w:t>
      </w:r>
    </w:p>
    <w:p w14:paraId="71FA5948" w14:textId="58487E95" w:rsidR="00066996" w:rsidRPr="00066996" w:rsidRDefault="00066996" w:rsidP="00066996">
      <w:pPr>
        <w:spacing w:after="0"/>
        <w:jc w:val="center"/>
        <w:rPr>
          <w:szCs w:val="24"/>
        </w:rPr>
      </w:pPr>
      <w:r w:rsidRPr="00066996">
        <w:rPr>
          <w:noProof/>
          <w:szCs w:val="24"/>
        </w:rPr>
        <w:drawing>
          <wp:inline distT="0" distB="0" distL="0" distR="0" wp14:anchorId="2C4DD5C6" wp14:editId="3F73CB3B">
            <wp:extent cx="5029200" cy="3324225"/>
            <wp:effectExtent l="38100" t="38100" r="38100" b="476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3324225"/>
                    </a:xfrm>
                    <a:prstGeom prst="rect">
                      <a:avLst/>
                    </a:prstGeom>
                    <a:noFill/>
                    <a:ln w="28575" cmpd="sng">
                      <a:solidFill>
                        <a:srgbClr val="000000"/>
                      </a:solidFill>
                      <a:miter lim="800000"/>
                      <a:headEnd/>
                      <a:tailEnd/>
                    </a:ln>
                    <a:effectLst/>
                  </pic:spPr>
                </pic:pic>
              </a:graphicData>
            </a:graphic>
          </wp:inline>
        </w:drawing>
      </w:r>
    </w:p>
    <w:p w14:paraId="2C401180" w14:textId="77777777" w:rsidR="00066996" w:rsidRPr="00066996" w:rsidRDefault="00066996" w:rsidP="00066996">
      <w:pPr>
        <w:spacing w:after="0"/>
        <w:ind w:left="454" w:right="454"/>
        <w:jc w:val="both"/>
        <w:rPr>
          <w:rFonts w:cs="Arial"/>
          <w:i/>
          <w:sz w:val="6"/>
          <w:szCs w:val="24"/>
        </w:rPr>
      </w:pPr>
    </w:p>
    <w:p w14:paraId="6C1B5213" w14:textId="34281884" w:rsidR="00066996" w:rsidRPr="00066996" w:rsidRDefault="00066996" w:rsidP="00066996">
      <w:pPr>
        <w:jc w:val="center"/>
      </w:pPr>
      <w:r w:rsidRPr="00066996">
        <w:rPr>
          <w:b/>
        </w:rPr>
        <w:t xml:space="preserve">Figure </w:t>
      </w:r>
      <w:r w:rsidR="0089339D">
        <w:rPr>
          <w:b/>
        </w:rPr>
        <w:t>7</w:t>
      </w:r>
      <w:r w:rsidRPr="00066996">
        <w:rPr>
          <w:b/>
        </w:rPr>
        <w:t>:</w:t>
      </w:r>
      <w:r w:rsidRPr="00066996">
        <w:t xml:space="preserve"> LMCC Native vegetation mapping (2011)</w:t>
      </w:r>
    </w:p>
    <w:p w14:paraId="15C0F5FE" w14:textId="541FCCF2" w:rsidR="003E7AE3" w:rsidRPr="00FC36A1" w:rsidRDefault="003E7AE3" w:rsidP="003E7AE3">
      <w:pPr>
        <w:rPr>
          <w:u w:val="single"/>
        </w:rPr>
      </w:pPr>
      <w:r>
        <w:rPr>
          <w:u w:val="single"/>
        </w:rPr>
        <w:t xml:space="preserve">2.17 </w:t>
      </w:r>
      <w:r w:rsidRPr="00FC36A1">
        <w:rPr>
          <w:u w:val="single"/>
        </w:rPr>
        <w:t xml:space="preserve">Social </w:t>
      </w:r>
      <w:r w:rsidR="00026CAF">
        <w:rPr>
          <w:u w:val="single"/>
        </w:rPr>
        <w:t>i</w:t>
      </w:r>
      <w:r w:rsidRPr="00FC36A1">
        <w:rPr>
          <w:u w:val="single"/>
        </w:rPr>
        <w:t>mpact</w:t>
      </w:r>
    </w:p>
    <w:p w14:paraId="3735E3D0" w14:textId="77777777" w:rsidR="001071CD" w:rsidRDefault="001071CD" w:rsidP="001071CD">
      <w:pPr>
        <w:rPr>
          <w:rFonts w:cs="Arial"/>
          <w:szCs w:val="22"/>
        </w:rPr>
      </w:pPr>
      <w:r w:rsidRPr="0033639C">
        <w:rPr>
          <w:rFonts w:cs="Arial"/>
          <w:szCs w:val="22"/>
        </w:rPr>
        <w:t xml:space="preserve">Council’s Social Planner is generally supportive of the development and acknowledges the social benefit the development will have on the ageing demographic of the </w:t>
      </w:r>
      <w:r>
        <w:rPr>
          <w:rFonts w:cs="Arial"/>
          <w:szCs w:val="22"/>
        </w:rPr>
        <w:t>Lake Macquarie</w:t>
      </w:r>
      <w:r w:rsidRPr="0033639C">
        <w:rPr>
          <w:rFonts w:cs="Arial"/>
          <w:szCs w:val="22"/>
        </w:rPr>
        <w:t xml:space="preserve">. </w:t>
      </w:r>
    </w:p>
    <w:p w14:paraId="187D7390" w14:textId="02FFD092" w:rsidR="001071CD" w:rsidRDefault="001071CD" w:rsidP="001071CD">
      <w:pPr>
        <w:rPr>
          <w:rFonts w:cs="Arial"/>
          <w:szCs w:val="22"/>
        </w:rPr>
      </w:pPr>
      <w:r w:rsidRPr="0033639C">
        <w:rPr>
          <w:rFonts w:cs="Arial"/>
          <w:szCs w:val="22"/>
        </w:rPr>
        <w:t xml:space="preserve">The officer </w:t>
      </w:r>
      <w:r>
        <w:rPr>
          <w:rFonts w:cs="Arial"/>
          <w:szCs w:val="22"/>
        </w:rPr>
        <w:t>supports the transitional arrangements for existing residents that will be put in place during the construction of the development.</w:t>
      </w:r>
    </w:p>
    <w:p w14:paraId="0084543B" w14:textId="77777777" w:rsidR="001071CD" w:rsidRPr="00F148C5" w:rsidRDefault="001071CD" w:rsidP="001071CD">
      <w:pPr>
        <w:rPr>
          <w:rFonts w:cs="Arial"/>
          <w:szCs w:val="22"/>
          <w:u w:val="single"/>
        </w:rPr>
      </w:pPr>
      <w:r w:rsidRPr="00F148C5">
        <w:rPr>
          <w:rFonts w:cs="Arial"/>
          <w:szCs w:val="22"/>
          <w:u w:val="single"/>
        </w:rPr>
        <w:t xml:space="preserve">2.18 Economic </w:t>
      </w:r>
      <w:r>
        <w:rPr>
          <w:rFonts w:cs="Arial"/>
          <w:szCs w:val="22"/>
          <w:u w:val="single"/>
        </w:rPr>
        <w:t>i</w:t>
      </w:r>
      <w:r w:rsidRPr="00F148C5">
        <w:rPr>
          <w:rFonts w:cs="Arial"/>
          <w:szCs w:val="22"/>
          <w:u w:val="single"/>
        </w:rPr>
        <w:t>mpact</w:t>
      </w:r>
    </w:p>
    <w:p w14:paraId="6FA01A42" w14:textId="77777777" w:rsidR="001071CD" w:rsidRPr="00F148C5" w:rsidRDefault="001071CD" w:rsidP="001071CD">
      <w:pPr>
        <w:rPr>
          <w:rFonts w:cs="Arial"/>
          <w:color w:val="000000"/>
          <w:szCs w:val="22"/>
        </w:rPr>
      </w:pPr>
      <w:r w:rsidRPr="00F148C5">
        <w:rPr>
          <w:rFonts w:cs="Arial"/>
          <w:color w:val="000000"/>
          <w:szCs w:val="22"/>
        </w:rPr>
        <w:t xml:space="preserve">The </w:t>
      </w:r>
      <w:r>
        <w:rPr>
          <w:rFonts w:cs="Arial"/>
          <w:color w:val="000000"/>
          <w:szCs w:val="22"/>
        </w:rPr>
        <w:t xml:space="preserve">development is </w:t>
      </w:r>
      <w:r w:rsidRPr="00F148C5">
        <w:rPr>
          <w:rFonts w:cs="Arial"/>
          <w:color w:val="000000"/>
          <w:szCs w:val="22"/>
        </w:rPr>
        <w:t xml:space="preserve">a permitted form of development for the zone, and thus provides an expected development outcome. </w:t>
      </w:r>
    </w:p>
    <w:p w14:paraId="6C1C4EB9" w14:textId="77777777" w:rsidR="001071CD" w:rsidRPr="00F148C5" w:rsidRDefault="001071CD" w:rsidP="001071CD">
      <w:pPr>
        <w:rPr>
          <w:rFonts w:cs="Arial"/>
          <w:color w:val="000000"/>
          <w:szCs w:val="22"/>
        </w:rPr>
      </w:pPr>
      <w:r w:rsidRPr="00F148C5">
        <w:rPr>
          <w:rFonts w:cs="Arial"/>
          <w:color w:val="000000"/>
          <w:szCs w:val="22"/>
        </w:rPr>
        <w:t>Whilst the value of the development exceeds $5 million, it is considered an economic impact assessment is</w:t>
      </w:r>
      <w:r>
        <w:rPr>
          <w:rFonts w:cs="Arial"/>
          <w:color w:val="000000"/>
          <w:szCs w:val="22"/>
        </w:rPr>
        <w:t xml:space="preserve"> not necessary in this instance as the proposal reflects the existing development of the site.</w:t>
      </w:r>
    </w:p>
    <w:p w14:paraId="4B51764D" w14:textId="77777777" w:rsidR="001071CD" w:rsidRPr="00FE7259" w:rsidRDefault="001071CD" w:rsidP="001071CD">
      <w:pPr>
        <w:rPr>
          <w:rFonts w:cs="Arial"/>
          <w:szCs w:val="22"/>
          <w:u w:val="single"/>
        </w:rPr>
      </w:pPr>
      <w:r w:rsidRPr="00FE7259">
        <w:rPr>
          <w:rFonts w:cs="Arial"/>
          <w:szCs w:val="22"/>
          <w:u w:val="single"/>
        </w:rPr>
        <w:t>2.20 Services</w:t>
      </w:r>
    </w:p>
    <w:p w14:paraId="0F344869" w14:textId="77777777" w:rsidR="001071CD" w:rsidRPr="00FE7259" w:rsidRDefault="001071CD" w:rsidP="001071CD">
      <w:pPr>
        <w:rPr>
          <w:rFonts w:cs="Arial"/>
          <w:szCs w:val="22"/>
        </w:rPr>
      </w:pPr>
      <w:r>
        <w:rPr>
          <w:rFonts w:cs="Arial"/>
          <w:szCs w:val="22"/>
        </w:rPr>
        <w:lastRenderedPageBreak/>
        <w:t>Refer to assessment under LM</w:t>
      </w:r>
      <w:r w:rsidRPr="00FE7259">
        <w:rPr>
          <w:rFonts w:cs="Arial"/>
          <w:szCs w:val="22"/>
        </w:rPr>
        <w:t>LE</w:t>
      </w:r>
      <w:r>
        <w:rPr>
          <w:rFonts w:cs="Arial"/>
          <w:szCs w:val="22"/>
        </w:rPr>
        <w:t xml:space="preserve">P 2014 </w:t>
      </w:r>
      <w:r w:rsidRPr="00FE7259">
        <w:rPr>
          <w:rFonts w:cs="Arial"/>
          <w:szCs w:val="22"/>
        </w:rPr>
        <w:t>Clause 7.21 Essential services.</w:t>
      </w:r>
    </w:p>
    <w:p w14:paraId="79C2C1FB" w14:textId="77777777" w:rsidR="001071CD" w:rsidRDefault="001071CD" w:rsidP="001071CD">
      <w:pPr>
        <w:rPr>
          <w:rFonts w:cs="Arial"/>
          <w:szCs w:val="22"/>
          <w:u w:val="single"/>
        </w:rPr>
      </w:pPr>
      <w:r w:rsidRPr="00FE7259">
        <w:rPr>
          <w:rFonts w:cs="Arial"/>
          <w:szCs w:val="22"/>
          <w:u w:val="single"/>
        </w:rPr>
        <w:t>3.1 Streetscape</w:t>
      </w:r>
      <w:r>
        <w:rPr>
          <w:rFonts w:cs="Arial"/>
          <w:szCs w:val="22"/>
          <w:u w:val="single"/>
        </w:rPr>
        <w:t>, 3.6 Building b</w:t>
      </w:r>
      <w:r w:rsidRPr="0058705B">
        <w:rPr>
          <w:rFonts w:cs="Arial"/>
          <w:szCs w:val="22"/>
          <w:u w:val="single"/>
        </w:rPr>
        <w:t>ulk</w:t>
      </w:r>
      <w:r>
        <w:rPr>
          <w:rFonts w:cs="Arial"/>
          <w:szCs w:val="22"/>
          <w:u w:val="single"/>
        </w:rPr>
        <w:t xml:space="preserve"> and 3.8 Roofs</w:t>
      </w:r>
    </w:p>
    <w:p w14:paraId="6485DDB5" w14:textId="7B11D8A4" w:rsidR="00B55385" w:rsidRPr="006A03D1" w:rsidRDefault="00B55385" w:rsidP="00B55385">
      <w:r w:rsidRPr="006A03D1">
        <w:t xml:space="preserve">The site has extensive frontage to </w:t>
      </w:r>
      <w:r w:rsidR="006A03D1" w:rsidRPr="006A03D1">
        <w:t>Laycock Street</w:t>
      </w:r>
      <w:r w:rsidRPr="006A03D1">
        <w:t>, internal roadways and existing residences.</w:t>
      </w:r>
    </w:p>
    <w:p w14:paraId="7E9767AE" w14:textId="764BB7E7" w:rsidR="00B55385" w:rsidRPr="006A03D1" w:rsidRDefault="00B55385" w:rsidP="00B55385">
      <w:pPr>
        <w:rPr>
          <w:szCs w:val="22"/>
        </w:rPr>
      </w:pPr>
      <w:r w:rsidRPr="006A03D1">
        <w:rPr>
          <w:rFonts w:cs="Arial"/>
          <w:szCs w:val="22"/>
        </w:rPr>
        <w:t xml:space="preserve">The proposal provides acceptable streetscape outcomes. </w:t>
      </w:r>
      <w:r w:rsidRPr="006A03D1">
        <w:rPr>
          <w:szCs w:val="22"/>
        </w:rPr>
        <w:t xml:space="preserve">The building has been designed to reflect the existing use of the site for seniors housing development, and current building trends for RAF development. </w:t>
      </w:r>
    </w:p>
    <w:p w14:paraId="117172E1" w14:textId="77777777" w:rsidR="00B55385" w:rsidRPr="006A03D1" w:rsidRDefault="00B55385" w:rsidP="00B55385">
      <w:pPr>
        <w:rPr>
          <w:rFonts w:cs="Arial"/>
          <w:szCs w:val="22"/>
        </w:rPr>
      </w:pPr>
      <w:r w:rsidRPr="006A03D1">
        <w:rPr>
          <w:rFonts w:cs="Arial"/>
          <w:szCs w:val="22"/>
        </w:rPr>
        <w:t>In particular:</w:t>
      </w:r>
    </w:p>
    <w:p w14:paraId="2185220B" w14:textId="2C4E0856" w:rsidR="009D6CAD" w:rsidRPr="006A03D1" w:rsidRDefault="009D6CAD" w:rsidP="009D6CAD">
      <w:pPr>
        <w:pStyle w:val="ListParagraph"/>
        <w:numPr>
          <w:ilvl w:val="0"/>
          <w:numId w:val="43"/>
        </w:numPr>
        <w:ind w:left="714" w:hanging="357"/>
        <w:contextualSpacing w:val="0"/>
        <w:rPr>
          <w:rFonts w:cs="Arial"/>
          <w:szCs w:val="22"/>
        </w:rPr>
      </w:pPr>
      <w:r>
        <w:rPr>
          <w:rFonts w:cs="Arial"/>
          <w:szCs w:val="22"/>
        </w:rPr>
        <w:t xml:space="preserve">The proposal </w:t>
      </w:r>
      <w:r w:rsidRPr="006A03D1">
        <w:rPr>
          <w:rFonts w:cs="Arial"/>
          <w:szCs w:val="22"/>
        </w:rPr>
        <w:t>sits appropriately within the built form of the site and surrounds. The scale and density of the proposal is considered appropriate given the medium density zoning of the subject lot and</w:t>
      </w:r>
      <w:r>
        <w:rPr>
          <w:rFonts w:cs="Arial"/>
          <w:szCs w:val="22"/>
        </w:rPr>
        <w:t xml:space="preserve"> existing and future development of </w:t>
      </w:r>
      <w:r w:rsidRPr="006A03D1">
        <w:rPr>
          <w:rFonts w:cs="Arial"/>
          <w:szCs w:val="22"/>
        </w:rPr>
        <w:t>surrounding land</w:t>
      </w:r>
      <w:r>
        <w:rPr>
          <w:rFonts w:cs="Arial"/>
          <w:szCs w:val="22"/>
        </w:rPr>
        <w:t>;</w:t>
      </w:r>
    </w:p>
    <w:p w14:paraId="3BC327A5" w14:textId="25FD4603" w:rsidR="006A03D1" w:rsidRPr="006A03D1" w:rsidRDefault="006A03D1" w:rsidP="005B7AE9">
      <w:pPr>
        <w:pStyle w:val="ListParagraph"/>
        <w:numPr>
          <w:ilvl w:val="0"/>
          <w:numId w:val="43"/>
        </w:numPr>
        <w:ind w:left="714" w:hanging="357"/>
        <w:contextualSpacing w:val="0"/>
        <w:rPr>
          <w:rFonts w:cs="Arial"/>
          <w:szCs w:val="22"/>
        </w:rPr>
      </w:pPr>
      <w:r w:rsidRPr="006A03D1">
        <w:rPr>
          <w:rFonts w:cs="Arial"/>
          <w:szCs w:val="22"/>
        </w:rPr>
        <w:t xml:space="preserve">The principal pedestrian entrance </w:t>
      </w:r>
      <w:r w:rsidR="009D6CAD">
        <w:rPr>
          <w:rFonts w:cs="Arial"/>
          <w:szCs w:val="22"/>
        </w:rPr>
        <w:t xml:space="preserve">is visible to the street being located </w:t>
      </w:r>
      <w:r w:rsidRPr="006A03D1">
        <w:rPr>
          <w:rFonts w:cs="Arial"/>
          <w:szCs w:val="22"/>
        </w:rPr>
        <w:t xml:space="preserve">parallel to the driveway entry, with crossing points to the main building entrance. An additional pedestrian accessway is </w:t>
      </w:r>
      <w:r w:rsidR="009D6CAD">
        <w:rPr>
          <w:rFonts w:cs="Arial"/>
          <w:szCs w:val="22"/>
        </w:rPr>
        <w:t xml:space="preserve">also </w:t>
      </w:r>
      <w:r w:rsidRPr="006A03D1">
        <w:rPr>
          <w:rFonts w:cs="Arial"/>
          <w:szCs w:val="22"/>
        </w:rPr>
        <w:t>provided along the north-eastern site boundary</w:t>
      </w:r>
      <w:r w:rsidR="009D6CAD">
        <w:rPr>
          <w:rFonts w:cs="Arial"/>
          <w:szCs w:val="22"/>
        </w:rPr>
        <w:t>;</w:t>
      </w:r>
    </w:p>
    <w:p w14:paraId="48D4C6CC" w14:textId="50B1133C" w:rsidR="006A03D1" w:rsidRPr="006A03D1" w:rsidRDefault="006A03D1" w:rsidP="005B7AE9">
      <w:pPr>
        <w:pStyle w:val="ListParagraph"/>
        <w:numPr>
          <w:ilvl w:val="0"/>
          <w:numId w:val="43"/>
        </w:numPr>
        <w:ind w:left="714" w:hanging="357"/>
        <w:contextualSpacing w:val="0"/>
        <w:rPr>
          <w:rFonts w:cs="Arial"/>
          <w:szCs w:val="22"/>
        </w:rPr>
      </w:pPr>
      <w:r w:rsidRPr="006A03D1">
        <w:rPr>
          <w:rFonts w:cs="Arial"/>
          <w:szCs w:val="22"/>
        </w:rPr>
        <w:t>The design allows for passive surveillance to Laycock Street via balconies and the communal courtyard. Windows and balconies also provide partial surveillance of the new pedestrian routes</w:t>
      </w:r>
      <w:r w:rsidR="009D6CAD">
        <w:rPr>
          <w:rFonts w:cs="Arial"/>
          <w:szCs w:val="22"/>
        </w:rPr>
        <w:t>;</w:t>
      </w:r>
    </w:p>
    <w:p w14:paraId="6C5E4234" w14:textId="0F026A43" w:rsidR="006A03D1" w:rsidRPr="006A03D1" w:rsidRDefault="006A03D1" w:rsidP="005B7AE9">
      <w:pPr>
        <w:pStyle w:val="ListParagraph"/>
        <w:numPr>
          <w:ilvl w:val="0"/>
          <w:numId w:val="43"/>
        </w:numPr>
        <w:ind w:left="714" w:hanging="357"/>
        <w:contextualSpacing w:val="0"/>
        <w:rPr>
          <w:rFonts w:cs="Arial"/>
          <w:szCs w:val="22"/>
        </w:rPr>
      </w:pPr>
      <w:r w:rsidRPr="006A03D1">
        <w:rPr>
          <w:rFonts w:cs="Arial"/>
          <w:szCs w:val="22"/>
        </w:rPr>
        <w:t xml:space="preserve">Utilities required for the proposal are to be incorporated into the design, screened behind the brick </w:t>
      </w:r>
      <w:r w:rsidR="009D6CAD">
        <w:rPr>
          <w:rFonts w:cs="Arial"/>
          <w:szCs w:val="22"/>
        </w:rPr>
        <w:t>entry wall</w:t>
      </w:r>
      <w:r w:rsidRPr="006A03D1">
        <w:rPr>
          <w:rFonts w:cs="Arial"/>
          <w:szCs w:val="22"/>
        </w:rPr>
        <w:t xml:space="preserve"> within the front setback area</w:t>
      </w:r>
      <w:r w:rsidR="009D6CAD">
        <w:rPr>
          <w:rFonts w:cs="Arial"/>
          <w:szCs w:val="22"/>
        </w:rPr>
        <w:t>;</w:t>
      </w:r>
    </w:p>
    <w:p w14:paraId="771EBB33" w14:textId="7072371D" w:rsidR="006A03D1" w:rsidRPr="006A03D1" w:rsidRDefault="009D6CAD" w:rsidP="005B7AE9">
      <w:pPr>
        <w:pStyle w:val="ListParagraph"/>
        <w:numPr>
          <w:ilvl w:val="0"/>
          <w:numId w:val="43"/>
        </w:numPr>
        <w:ind w:left="714" w:hanging="357"/>
        <w:contextualSpacing w:val="0"/>
        <w:rPr>
          <w:rFonts w:cs="Arial"/>
          <w:szCs w:val="22"/>
        </w:rPr>
      </w:pPr>
      <w:r>
        <w:rPr>
          <w:rFonts w:cs="Arial"/>
          <w:szCs w:val="22"/>
        </w:rPr>
        <w:t>F</w:t>
      </w:r>
      <w:r w:rsidR="006A03D1" w:rsidRPr="006A03D1">
        <w:rPr>
          <w:rFonts w:cs="Arial"/>
          <w:szCs w:val="22"/>
        </w:rPr>
        <w:t xml:space="preserve">acades of the </w:t>
      </w:r>
      <w:r>
        <w:rPr>
          <w:rFonts w:cs="Arial"/>
          <w:szCs w:val="22"/>
        </w:rPr>
        <w:t>building</w:t>
      </w:r>
      <w:r w:rsidR="006A03D1" w:rsidRPr="006A03D1">
        <w:rPr>
          <w:rFonts w:cs="Arial"/>
          <w:szCs w:val="22"/>
        </w:rPr>
        <w:t xml:space="preserve"> </w:t>
      </w:r>
      <w:r>
        <w:rPr>
          <w:rFonts w:cs="Arial"/>
          <w:szCs w:val="22"/>
        </w:rPr>
        <w:t>includes</w:t>
      </w:r>
      <w:r w:rsidR="006A03D1" w:rsidRPr="006A03D1">
        <w:rPr>
          <w:rFonts w:cs="Arial"/>
          <w:szCs w:val="22"/>
        </w:rPr>
        <w:t xml:space="preserve"> sufficient variation in materials and features so as to avoid excessive presentation of blank wall</w:t>
      </w:r>
      <w:r>
        <w:rPr>
          <w:rFonts w:cs="Arial"/>
          <w:szCs w:val="22"/>
        </w:rPr>
        <w:t>s</w:t>
      </w:r>
      <w:r w:rsidR="006A03D1" w:rsidRPr="006A03D1">
        <w:rPr>
          <w:rFonts w:cs="Arial"/>
          <w:szCs w:val="22"/>
        </w:rPr>
        <w:t>. The winged design of the development allows for a less bulky presentation to Laycock Street</w:t>
      </w:r>
      <w:r>
        <w:rPr>
          <w:rFonts w:cs="Arial"/>
          <w:szCs w:val="22"/>
        </w:rPr>
        <w:t>;</w:t>
      </w:r>
    </w:p>
    <w:p w14:paraId="71008C89" w14:textId="123D2197" w:rsidR="006A03D1" w:rsidRDefault="009D6CAD" w:rsidP="005B7AE9">
      <w:pPr>
        <w:pStyle w:val="ListParagraph"/>
        <w:numPr>
          <w:ilvl w:val="0"/>
          <w:numId w:val="43"/>
        </w:numPr>
        <w:ind w:left="714" w:hanging="357"/>
        <w:contextualSpacing w:val="0"/>
        <w:rPr>
          <w:rFonts w:cs="Arial"/>
          <w:szCs w:val="22"/>
        </w:rPr>
      </w:pPr>
      <w:r>
        <w:rPr>
          <w:rFonts w:cs="Arial"/>
          <w:szCs w:val="22"/>
        </w:rPr>
        <w:t>L</w:t>
      </w:r>
      <w:r w:rsidR="006A03D1" w:rsidRPr="006A03D1">
        <w:rPr>
          <w:rFonts w:cs="Arial"/>
          <w:szCs w:val="22"/>
        </w:rPr>
        <w:t xml:space="preserve">andscaping treatments within the front setback effectively screen </w:t>
      </w:r>
      <w:r>
        <w:rPr>
          <w:rFonts w:cs="Arial"/>
          <w:szCs w:val="22"/>
        </w:rPr>
        <w:t xml:space="preserve">the raised basement car parking </w:t>
      </w:r>
      <w:r w:rsidR="006A03D1" w:rsidRPr="006A03D1">
        <w:rPr>
          <w:rFonts w:cs="Arial"/>
          <w:szCs w:val="22"/>
        </w:rPr>
        <w:t>element of the building</w:t>
      </w:r>
      <w:r>
        <w:rPr>
          <w:rFonts w:cs="Arial"/>
          <w:szCs w:val="22"/>
        </w:rPr>
        <w:t>;</w:t>
      </w:r>
    </w:p>
    <w:p w14:paraId="4BBC8DC5" w14:textId="77777777" w:rsidR="009D6CAD" w:rsidRPr="006A03D1" w:rsidRDefault="009D6CAD" w:rsidP="009D6CAD">
      <w:pPr>
        <w:pStyle w:val="ListParagraph"/>
        <w:numPr>
          <w:ilvl w:val="0"/>
          <w:numId w:val="43"/>
        </w:numPr>
        <w:ind w:left="714" w:hanging="357"/>
        <w:contextualSpacing w:val="0"/>
        <w:rPr>
          <w:rFonts w:cs="Arial"/>
          <w:szCs w:val="22"/>
        </w:rPr>
      </w:pPr>
      <w:r w:rsidRPr="006A03D1">
        <w:rPr>
          <w:rFonts w:cs="Arial"/>
          <w:szCs w:val="22"/>
        </w:rPr>
        <w:t>Generous landscaping is provided in the front setback area</w:t>
      </w:r>
      <w:r>
        <w:rPr>
          <w:rFonts w:cs="Arial"/>
          <w:szCs w:val="22"/>
        </w:rPr>
        <w:t xml:space="preserve"> with the inclusion of a </w:t>
      </w:r>
      <w:r w:rsidRPr="006A03D1">
        <w:rPr>
          <w:rFonts w:cs="Arial"/>
          <w:szCs w:val="22"/>
        </w:rPr>
        <w:t xml:space="preserve">batter </w:t>
      </w:r>
      <w:r>
        <w:rPr>
          <w:rFonts w:cs="Arial"/>
          <w:szCs w:val="22"/>
        </w:rPr>
        <w:t xml:space="preserve">and </w:t>
      </w:r>
      <w:r w:rsidRPr="006A03D1">
        <w:rPr>
          <w:rFonts w:cs="Arial"/>
          <w:szCs w:val="22"/>
        </w:rPr>
        <w:t>informal rock wall to ensure long-term viability of the proposed planting</w:t>
      </w:r>
      <w:r>
        <w:rPr>
          <w:rFonts w:cs="Arial"/>
          <w:szCs w:val="22"/>
        </w:rPr>
        <w:t>;</w:t>
      </w:r>
    </w:p>
    <w:p w14:paraId="0CD30DF8" w14:textId="078122B4" w:rsidR="00026CAF" w:rsidRPr="00E25DFC" w:rsidRDefault="00026CAF" w:rsidP="00026CAF">
      <w:pPr>
        <w:rPr>
          <w:rFonts w:cs="Arial"/>
          <w:szCs w:val="22"/>
          <w:u w:val="single"/>
        </w:rPr>
      </w:pPr>
      <w:r>
        <w:rPr>
          <w:rFonts w:cs="Arial"/>
          <w:szCs w:val="22"/>
          <w:u w:val="single"/>
        </w:rPr>
        <w:t>3.2 Street s</w:t>
      </w:r>
      <w:r w:rsidRPr="00E25DFC">
        <w:rPr>
          <w:rFonts w:cs="Arial"/>
          <w:szCs w:val="22"/>
          <w:u w:val="single"/>
        </w:rPr>
        <w:t>etback</w:t>
      </w:r>
      <w:r>
        <w:rPr>
          <w:rFonts w:cs="Arial"/>
          <w:szCs w:val="22"/>
          <w:u w:val="single"/>
        </w:rPr>
        <w:t xml:space="preserve">, </w:t>
      </w:r>
      <w:r w:rsidRPr="00F664AC">
        <w:rPr>
          <w:rFonts w:cs="Arial"/>
          <w:szCs w:val="22"/>
          <w:u w:val="single"/>
        </w:rPr>
        <w:t xml:space="preserve">3.3 Side </w:t>
      </w:r>
      <w:r>
        <w:rPr>
          <w:rFonts w:cs="Arial"/>
          <w:szCs w:val="22"/>
          <w:u w:val="single"/>
        </w:rPr>
        <w:t>s</w:t>
      </w:r>
      <w:r w:rsidRPr="00F664AC">
        <w:rPr>
          <w:rFonts w:cs="Arial"/>
          <w:szCs w:val="22"/>
          <w:u w:val="single"/>
        </w:rPr>
        <w:t>etback</w:t>
      </w:r>
      <w:r>
        <w:rPr>
          <w:rFonts w:cs="Arial"/>
          <w:szCs w:val="22"/>
          <w:u w:val="single"/>
        </w:rPr>
        <w:t xml:space="preserve"> and </w:t>
      </w:r>
      <w:r w:rsidRPr="00F664AC">
        <w:rPr>
          <w:rFonts w:cs="Arial"/>
          <w:szCs w:val="22"/>
          <w:u w:val="single"/>
        </w:rPr>
        <w:t xml:space="preserve">3.4 Rear </w:t>
      </w:r>
      <w:r>
        <w:rPr>
          <w:rFonts w:cs="Arial"/>
          <w:szCs w:val="22"/>
          <w:u w:val="single"/>
        </w:rPr>
        <w:t>s</w:t>
      </w:r>
      <w:r w:rsidRPr="00F664AC">
        <w:rPr>
          <w:rFonts w:cs="Arial"/>
          <w:szCs w:val="22"/>
          <w:u w:val="single"/>
        </w:rPr>
        <w:t>etback</w:t>
      </w:r>
    </w:p>
    <w:p w14:paraId="7FC89853" w14:textId="0B61CC51" w:rsidR="00433F92" w:rsidRDefault="00433F92" w:rsidP="00433F92">
      <w:r w:rsidRPr="007624A9">
        <w:t xml:space="preserve">The application proposes a </w:t>
      </w:r>
      <w:r w:rsidR="007624A9" w:rsidRPr="007624A9">
        <w:t xml:space="preserve">street setback that varies from </w:t>
      </w:r>
      <w:r w:rsidRPr="007624A9">
        <w:t>4</w:t>
      </w:r>
      <w:r w:rsidR="007624A9" w:rsidRPr="007624A9">
        <w:t xml:space="preserve"> </w:t>
      </w:r>
      <w:r w:rsidRPr="007624A9">
        <w:t>m</w:t>
      </w:r>
      <w:r w:rsidR="007624A9" w:rsidRPr="007624A9">
        <w:t>etres</w:t>
      </w:r>
      <w:r w:rsidRPr="007624A9">
        <w:t xml:space="preserve"> for the north-western wing</w:t>
      </w:r>
      <w:r w:rsidR="007624A9" w:rsidRPr="007624A9">
        <w:t>,</w:t>
      </w:r>
      <w:r w:rsidRPr="007624A9">
        <w:t xml:space="preserve"> up to 8.2</w:t>
      </w:r>
      <w:r w:rsidR="007624A9" w:rsidRPr="007624A9">
        <w:t xml:space="preserve"> </w:t>
      </w:r>
      <w:r w:rsidRPr="007624A9">
        <w:t>m</w:t>
      </w:r>
      <w:r w:rsidR="007624A9" w:rsidRPr="007624A9">
        <w:t>etres</w:t>
      </w:r>
      <w:r w:rsidRPr="007624A9">
        <w:t xml:space="preserve"> for the north-eastern wing.</w:t>
      </w:r>
      <w:r w:rsidR="00BA29CA" w:rsidRPr="00BA29CA">
        <w:rPr>
          <w:szCs w:val="22"/>
        </w:rPr>
        <w:t xml:space="preserve"> </w:t>
      </w:r>
      <w:r w:rsidR="00BA29CA">
        <w:rPr>
          <w:szCs w:val="22"/>
        </w:rPr>
        <w:t>This setback incorporates a landscaping buffer to screen the basement wall elevation of the building</w:t>
      </w:r>
      <w:r w:rsidR="00BA29CA" w:rsidRPr="00497D26">
        <w:rPr>
          <w:szCs w:val="22"/>
        </w:rPr>
        <w:t xml:space="preserve">. </w:t>
      </w:r>
    </w:p>
    <w:p w14:paraId="163089B9" w14:textId="408C5009" w:rsidR="007624A9" w:rsidRDefault="007624A9" w:rsidP="007624A9">
      <w:r w:rsidRPr="007624A9">
        <w:t xml:space="preserve">Surrounding development has a variety of street setbacks as demonstrated in </w:t>
      </w:r>
      <w:r w:rsidRPr="007E02EF">
        <w:t xml:space="preserve">Figure </w:t>
      </w:r>
      <w:r w:rsidR="0089339D">
        <w:t>8</w:t>
      </w:r>
      <w:r w:rsidRPr="007E02EF">
        <w:t>. The</w:t>
      </w:r>
      <w:r w:rsidRPr="007624A9">
        <w:t xml:space="preserve"> existing building on site to be demolished has a 6 metre street setback.</w:t>
      </w:r>
    </w:p>
    <w:p w14:paraId="5A6E10ED" w14:textId="77777777" w:rsidR="00BA29CA" w:rsidRPr="00BA29CA" w:rsidRDefault="00BA29CA" w:rsidP="00BA29CA">
      <w:r w:rsidRPr="00BA29CA">
        <w:rPr>
          <w:szCs w:val="22"/>
        </w:rPr>
        <w:t xml:space="preserve">The street setback is considered appropriate as sufficient setback from the street is provided to ensure an appropriate bulk and scale of the building is achieved when viewed from the street. </w:t>
      </w:r>
      <w:r w:rsidRPr="00BA29CA">
        <w:t xml:space="preserve">The winged design of the building allows for a less substantive street wall presentation. </w:t>
      </w:r>
    </w:p>
    <w:p w14:paraId="7F50A8F7" w14:textId="21366CF1" w:rsidR="00BA29CA" w:rsidRPr="00BA29CA" w:rsidRDefault="00BA29CA" w:rsidP="00BA29CA">
      <w:r w:rsidRPr="00BA29CA">
        <w:t>The staggered setback enables the building to be complementary to the existing dwelling’s setback at 26 Laycock Street.</w:t>
      </w:r>
      <w:r>
        <w:t xml:space="preserve"> </w:t>
      </w:r>
    </w:p>
    <w:p w14:paraId="7A17482D" w14:textId="79B044E6" w:rsidR="00BA29CA" w:rsidRDefault="00BA29CA" w:rsidP="00BA29CA">
      <w:r w:rsidRPr="00BA29CA">
        <w:t>Setbacks to side and rear other boundaries meet or exceed Council’s requirements.</w:t>
      </w:r>
    </w:p>
    <w:p w14:paraId="734D20BA" w14:textId="77777777" w:rsidR="00970E86" w:rsidRPr="00026CAF" w:rsidRDefault="00970E86" w:rsidP="00466806">
      <w:pPr>
        <w:keepNext/>
        <w:jc w:val="center"/>
        <w:rPr>
          <w:highlight w:val="yellow"/>
        </w:rPr>
      </w:pPr>
      <w:r w:rsidRPr="00BA29CA">
        <w:rPr>
          <w:noProof/>
        </w:rPr>
        <w:lastRenderedPageBreak/>
        <w:drawing>
          <wp:inline distT="0" distB="0" distL="0" distR="0" wp14:anchorId="139EAFBA" wp14:editId="49C81DF4">
            <wp:extent cx="5676900" cy="39680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3207" cy="3972446"/>
                    </a:xfrm>
                    <a:prstGeom prst="rect">
                      <a:avLst/>
                    </a:prstGeom>
                    <a:noFill/>
                    <a:ln>
                      <a:noFill/>
                    </a:ln>
                  </pic:spPr>
                </pic:pic>
              </a:graphicData>
            </a:graphic>
          </wp:inline>
        </w:drawing>
      </w:r>
    </w:p>
    <w:p w14:paraId="70ED8517" w14:textId="7DA7E198" w:rsidR="00970E86" w:rsidRPr="007624A9" w:rsidRDefault="00970E86" w:rsidP="00A97119">
      <w:pPr>
        <w:jc w:val="center"/>
      </w:pPr>
      <w:r w:rsidRPr="007E02EF">
        <w:rPr>
          <w:b/>
        </w:rPr>
        <w:t xml:space="preserve">Figure </w:t>
      </w:r>
      <w:r w:rsidR="0089339D">
        <w:rPr>
          <w:b/>
        </w:rPr>
        <w:t>8</w:t>
      </w:r>
      <w:r w:rsidRPr="007E02EF">
        <w:rPr>
          <w:b/>
        </w:rPr>
        <w:t>:</w:t>
      </w:r>
      <w:r w:rsidRPr="007E02EF">
        <w:t xml:space="preserve"> S</w:t>
      </w:r>
      <w:r w:rsidR="007624A9" w:rsidRPr="007E02EF">
        <w:t>treet</w:t>
      </w:r>
      <w:r w:rsidR="007624A9" w:rsidRPr="007624A9">
        <w:t xml:space="preserve"> s</w:t>
      </w:r>
      <w:r w:rsidRPr="007624A9">
        <w:t>etback analysis for the site and locality</w:t>
      </w:r>
    </w:p>
    <w:p w14:paraId="135155CD" w14:textId="041B6DAC" w:rsidR="00972419" w:rsidRPr="005A65DD" w:rsidRDefault="00972419" w:rsidP="00972419">
      <w:pPr>
        <w:rPr>
          <w:u w:val="single"/>
        </w:rPr>
      </w:pPr>
      <w:r>
        <w:rPr>
          <w:u w:val="single"/>
        </w:rPr>
        <w:t xml:space="preserve">3.5 </w:t>
      </w:r>
      <w:r w:rsidRPr="005A65DD">
        <w:rPr>
          <w:u w:val="single"/>
        </w:rPr>
        <w:t xml:space="preserve">Site </w:t>
      </w:r>
      <w:r w:rsidR="00026CAF">
        <w:rPr>
          <w:u w:val="single"/>
        </w:rPr>
        <w:t>c</w:t>
      </w:r>
      <w:r w:rsidRPr="005A65DD">
        <w:rPr>
          <w:u w:val="single"/>
        </w:rPr>
        <w:t>overage</w:t>
      </w:r>
    </w:p>
    <w:p w14:paraId="64934B6C" w14:textId="77777777" w:rsidR="00026CAF" w:rsidRPr="0050625D" w:rsidRDefault="00026CAF" w:rsidP="00026CAF">
      <w:pPr>
        <w:rPr>
          <w:szCs w:val="22"/>
        </w:rPr>
      </w:pPr>
      <w:r w:rsidRPr="0050625D">
        <w:rPr>
          <w:szCs w:val="22"/>
        </w:rPr>
        <w:t xml:space="preserve">Refer to assessment under SEPP (Housing for Seniors or </w:t>
      </w:r>
      <w:r>
        <w:rPr>
          <w:szCs w:val="22"/>
        </w:rPr>
        <w:t>People with a Disability)</w:t>
      </w:r>
      <w:r w:rsidRPr="0050625D">
        <w:rPr>
          <w:szCs w:val="22"/>
        </w:rPr>
        <w:t xml:space="preserve"> Clause 48 Standards that cannot be used to refuse development consent for residential care facilit</w:t>
      </w:r>
      <w:r>
        <w:rPr>
          <w:szCs w:val="22"/>
        </w:rPr>
        <w:t>ies (floor space ratio).</w:t>
      </w:r>
    </w:p>
    <w:p w14:paraId="4DC1CDA9" w14:textId="77777777" w:rsidR="00026CAF" w:rsidRPr="0058705B" w:rsidRDefault="00026CAF" w:rsidP="00026CAF">
      <w:pPr>
        <w:rPr>
          <w:rFonts w:cs="Arial"/>
          <w:szCs w:val="22"/>
          <w:u w:val="single"/>
        </w:rPr>
      </w:pPr>
      <w:r w:rsidRPr="0058705B">
        <w:rPr>
          <w:rFonts w:cs="Arial"/>
          <w:szCs w:val="22"/>
          <w:u w:val="single"/>
        </w:rPr>
        <w:t>3.9 Views</w:t>
      </w:r>
    </w:p>
    <w:p w14:paraId="3938F102" w14:textId="6D201D4F" w:rsidR="00026CAF" w:rsidRPr="00FC390C" w:rsidRDefault="00026CAF" w:rsidP="00026CAF">
      <w:pPr>
        <w:rPr>
          <w:rFonts w:cs="Arial"/>
          <w:szCs w:val="22"/>
        </w:rPr>
      </w:pPr>
      <w:r w:rsidRPr="00FC390C">
        <w:rPr>
          <w:rFonts w:cs="Arial"/>
          <w:szCs w:val="22"/>
        </w:rPr>
        <w:t xml:space="preserve">Due to the </w:t>
      </w:r>
      <w:r w:rsidR="000C3BEF">
        <w:rPr>
          <w:rFonts w:cs="Arial"/>
          <w:szCs w:val="22"/>
        </w:rPr>
        <w:t xml:space="preserve">location of the site and the topography of the land, the development will not impact upon any </w:t>
      </w:r>
      <w:r w:rsidRPr="00FC390C">
        <w:rPr>
          <w:rFonts w:cs="Arial"/>
          <w:szCs w:val="22"/>
        </w:rPr>
        <w:t>significant views within the surrounding locality</w:t>
      </w:r>
      <w:r w:rsidR="000C3BEF">
        <w:rPr>
          <w:rFonts w:cs="Arial"/>
          <w:szCs w:val="22"/>
        </w:rPr>
        <w:t>.</w:t>
      </w:r>
    </w:p>
    <w:p w14:paraId="516FB300" w14:textId="7B0C0E8F" w:rsidR="00972419" w:rsidRPr="009C31EE" w:rsidRDefault="00972419" w:rsidP="00972419">
      <w:pPr>
        <w:rPr>
          <w:u w:val="single"/>
        </w:rPr>
      </w:pPr>
      <w:r>
        <w:rPr>
          <w:u w:val="single"/>
        </w:rPr>
        <w:t xml:space="preserve">3.10 </w:t>
      </w:r>
      <w:r w:rsidRPr="009C31EE">
        <w:rPr>
          <w:u w:val="single"/>
        </w:rPr>
        <w:t xml:space="preserve">Solar </w:t>
      </w:r>
      <w:r w:rsidR="00026CAF">
        <w:rPr>
          <w:u w:val="single"/>
        </w:rPr>
        <w:t>a</w:t>
      </w:r>
      <w:r w:rsidRPr="009C31EE">
        <w:rPr>
          <w:u w:val="single"/>
        </w:rPr>
        <w:t>ccess</w:t>
      </w:r>
    </w:p>
    <w:p w14:paraId="70A1FD0C" w14:textId="77777777" w:rsidR="00BA29CA" w:rsidRPr="008336FC" w:rsidRDefault="00BA29CA" w:rsidP="00BA29CA">
      <w:pPr>
        <w:rPr>
          <w:rFonts w:cs="Arial"/>
          <w:szCs w:val="22"/>
        </w:rPr>
      </w:pPr>
      <w:r w:rsidRPr="008336FC">
        <w:rPr>
          <w:rFonts w:cs="Arial"/>
          <w:szCs w:val="22"/>
        </w:rPr>
        <w:t>The development will not overshadow any existing dwellings within the site.</w:t>
      </w:r>
    </w:p>
    <w:p w14:paraId="1175A169" w14:textId="4134D2AE" w:rsidR="00BA29CA" w:rsidRDefault="00BA29CA" w:rsidP="00BA29CA">
      <w:pPr>
        <w:rPr>
          <w:rFonts w:cs="Arial"/>
          <w:szCs w:val="22"/>
        </w:rPr>
      </w:pPr>
      <w:r w:rsidRPr="008336FC">
        <w:rPr>
          <w:rFonts w:cs="Arial"/>
          <w:szCs w:val="22"/>
        </w:rPr>
        <w:t xml:space="preserve">With respect to </w:t>
      </w:r>
      <w:r>
        <w:rPr>
          <w:rFonts w:cs="Arial"/>
          <w:szCs w:val="22"/>
        </w:rPr>
        <w:t xml:space="preserve">solar access within the development, </w:t>
      </w:r>
      <w:r w:rsidRPr="008336FC">
        <w:rPr>
          <w:rFonts w:cs="Arial"/>
          <w:szCs w:val="22"/>
        </w:rPr>
        <w:t xml:space="preserve">appropriate levels of solar access </w:t>
      </w:r>
      <w:proofErr w:type="gramStart"/>
      <w:r w:rsidRPr="008336FC">
        <w:rPr>
          <w:rFonts w:cs="Arial"/>
          <w:szCs w:val="22"/>
        </w:rPr>
        <w:t>is</w:t>
      </w:r>
      <w:proofErr w:type="gramEnd"/>
      <w:r w:rsidRPr="008336FC">
        <w:rPr>
          <w:rFonts w:cs="Arial"/>
          <w:szCs w:val="22"/>
        </w:rPr>
        <w:t xml:space="preserve"> achieved to rooms</w:t>
      </w:r>
      <w:r w:rsidR="0089339D">
        <w:rPr>
          <w:rFonts w:cs="Arial"/>
          <w:szCs w:val="22"/>
        </w:rPr>
        <w:t xml:space="preserve"> and </w:t>
      </w:r>
      <w:r>
        <w:rPr>
          <w:rFonts w:cs="Arial"/>
          <w:szCs w:val="22"/>
        </w:rPr>
        <w:t>communal living spaces (internal and external)</w:t>
      </w:r>
      <w:r w:rsidR="0089339D">
        <w:rPr>
          <w:rFonts w:cs="Arial"/>
          <w:szCs w:val="22"/>
        </w:rPr>
        <w:t xml:space="preserve">. </w:t>
      </w:r>
      <w:r>
        <w:rPr>
          <w:rFonts w:cs="Arial"/>
          <w:szCs w:val="22"/>
        </w:rPr>
        <w:t>Whilst some spaces may not receive optimal solar access, the variety of areas provides options for residents.</w:t>
      </w:r>
    </w:p>
    <w:p w14:paraId="58C3E617" w14:textId="77777777" w:rsidR="00BA29CA" w:rsidRPr="002867D7" w:rsidRDefault="00BA29CA" w:rsidP="00BA29CA">
      <w:pPr>
        <w:rPr>
          <w:szCs w:val="22"/>
        </w:rPr>
      </w:pPr>
      <w:r w:rsidRPr="002867D7">
        <w:rPr>
          <w:rFonts w:cs="Arial"/>
          <w:szCs w:val="22"/>
        </w:rPr>
        <w:t xml:space="preserve">SEPP </w:t>
      </w:r>
      <w:r w:rsidRPr="002867D7">
        <w:rPr>
          <w:szCs w:val="22"/>
        </w:rPr>
        <w:t>(Housing for Seniors or People with a Disability) also contains requirements for solar access.</w:t>
      </w:r>
    </w:p>
    <w:p w14:paraId="4B83CE4E" w14:textId="5D457789" w:rsidR="00972419" w:rsidRDefault="00972419" w:rsidP="00972419">
      <w:r w:rsidRPr="00BA29CA">
        <w:t>Submitted shadow diagrams indicate minimal overshadowing impacts</w:t>
      </w:r>
      <w:r w:rsidR="008B1A0A">
        <w:t xml:space="preserve"> to adjoining lands</w:t>
      </w:r>
      <w:r w:rsidRPr="00BA29CA">
        <w:t>, with the shadows cast confined predominately to the subject site.</w:t>
      </w:r>
    </w:p>
    <w:p w14:paraId="6199A0B3" w14:textId="3F872F30" w:rsidR="00972419" w:rsidRPr="009C31EE" w:rsidRDefault="00972419" w:rsidP="00972419">
      <w:pPr>
        <w:rPr>
          <w:u w:val="single"/>
        </w:rPr>
      </w:pPr>
      <w:r>
        <w:rPr>
          <w:u w:val="single"/>
        </w:rPr>
        <w:t xml:space="preserve">3.11 </w:t>
      </w:r>
      <w:r w:rsidRPr="009C31EE">
        <w:rPr>
          <w:u w:val="single"/>
        </w:rPr>
        <w:t xml:space="preserve">Energy </w:t>
      </w:r>
      <w:r w:rsidR="00026CAF">
        <w:rPr>
          <w:u w:val="single"/>
        </w:rPr>
        <w:t>e</w:t>
      </w:r>
      <w:r w:rsidRPr="009C31EE">
        <w:rPr>
          <w:u w:val="single"/>
        </w:rPr>
        <w:t xml:space="preserve">fficiency </w:t>
      </w:r>
      <w:r w:rsidR="00026CAF">
        <w:rPr>
          <w:u w:val="single"/>
        </w:rPr>
        <w:t>and g</w:t>
      </w:r>
      <w:r w:rsidRPr="009C31EE">
        <w:rPr>
          <w:u w:val="single"/>
        </w:rPr>
        <w:t>eneration</w:t>
      </w:r>
    </w:p>
    <w:p w14:paraId="27F87C93" w14:textId="77777777" w:rsidR="00026CAF" w:rsidRPr="00D24E73" w:rsidRDefault="00026CAF" w:rsidP="00026CAF">
      <w:pPr>
        <w:rPr>
          <w:rFonts w:cs="Arial"/>
          <w:color w:val="000000"/>
          <w:szCs w:val="22"/>
        </w:rPr>
      </w:pPr>
      <w:r>
        <w:rPr>
          <w:rFonts w:cs="Arial"/>
          <w:color w:val="000000"/>
          <w:szCs w:val="22"/>
        </w:rPr>
        <w:t>T</w:t>
      </w:r>
      <w:r w:rsidRPr="00D24E73">
        <w:rPr>
          <w:rFonts w:cs="Arial"/>
          <w:color w:val="000000"/>
          <w:szCs w:val="22"/>
        </w:rPr>
        <w:t>he development will be required to comply with Section J of the NCC whereby energy efficiency requirements apply.</w:t>
      </w:r>
    </w:p>
    <w:p w14:paraId="68F49569" w14:textId="77777777" w:rsidR="00026CAF" w:rsidRPr="00F40355" w:rsidRDefault="00026CAF" w:rsidP="00026CAF">
      <w:pPr>
        <w:rPr>
          <w:rFonts w:cs="Arial"/>
          <w:szCs w:val="22"/>
          <w:u w:val="single"/>
        </w:rPr>
      </w:pPr>
      <w:r>
        <w:rPr>
          <w:rFonts w:cs="Arial"/>
          <w:szCs w:val="22"/>
          <w:u w:val="single"/>
        </w:rPr>
        <w:t>4 Visual p</w:t>
      </w:r>
      <w:r w:rsidRPr="00F40355">
        <w:rPr>
          <w:rFonts w:cs="Arial"/>
          <w:szCs w:val="22"/>
          <w:u w:val="single"/>
        </w:rPr>
        <w:t>rivacy</w:t>
      </w:r>
    </w:p>
    <w:p w14:paraId="0A14C5F9" w14:textId="77777777" w:rsidR="00026CAF" w:rsidRPr="00453B81" w:rsidRDefault="00026CAF" w:rsidP="00026CAF">
      <w:pPr>
        <w:rPr>
          <w:rFonts w:cs="Arial"/>
          <w:szCs w:val="22"/>
        </w:rPr>
      </w:pPr>
      <w:r>
        <w:rPr>
          <w:rFonts w:cs="Arial"/>
          <w:szCs w:val="22"/>
        </w:rPr>
        <w:lastRenderedPageBreak/>
        <w:t>Visual privacy between rooms</w:t>
      </w:r>
      <w:r w:rsidRPr="00453B81">
        <w:rPr>
          <w:rFonts w:cs="Arial"/>
          <w:szCs w:val="22"/>
        </w:rPr>
        <w:t xml:space="preserve"> will be achieved by window treatments included as part of the facility fit out. The achievement of visual privacy is inherent to the development proposed.</w:t>
      </w:r>
    </w:p>
    <w:p w14:paraId="59FB995A" w14:textId="77777777" w:rsidR="00026CAF" w:rsidRPr="00453B81" w:rsidRDefault="00026CAF" w:rsidP="00026CAF">
      <w:pPr>
        <w:rPr>
          <w:rFonts w:cs="Arial"/>
          <w:szCs w:val="22"/>
        </w:rPr>
      </w:pPr>
      <w:r w:rsidRPr="00453B81">
        <w:rPr>
          <w:rFonts w:cs="Arial"/>
          <w:szCs w:val="22"/>
        </w:rPr>
        <w:t xml:space="preserve">Visual privacy to adjoining residences within the site has been achieved by way of separation. </w:t>
      </w:r>
    </w:p>
    <w:p w14:paraId="2436FEDE" w14:textId="3AA68DB4" w:rsidR="00026CAF" w:rsidRPr="00453B81" w:rsidRDefault="00026CAF" w:rsidP="00026CAF">
      <w:pPr>
        <w:rPr>
          <w:rFonts w:cs="Arial"/>
          <w:szCs w:val="22"/>
        </w:rPr>
      </w:pPr>
      <w:r>
        <w:rPr>
          <w:rFonts w:cs="Arial"/>
          <w:szCs w:val="22"/>
        </w:rPr>
        <w:t>S</w:t>
      </w:r>
      <w:r w:rsidRPr="00453B81">
        <w:rPr>
          <w:rFonts w:cs="Arial"/>
          <w:szCs w:val="22"/>
        </w:rPr>
        <w:t xml:space="preserve">uitable separation is provided to any residences on adjoining lands, and </w:t>
      </w:r>
      <w:r w:rsidR="006A03D1">
        <w:rPr>
          <w:rFonts w:cs="Arial"/>
          <w:szCs w:val="22"/>
        </w:rPr>
        <w:t>minimal</w:t>
      </w:r>
      <w:r w:rsidRPr="00453B81">
        <w:rPr>
          <w:rFonts w:cs="Arial"/>
          <w:szCs w:val="22"/>
        </w:rPr>
        <w:t xml:space="preserve"> overlooking opportunities exist.</w:t>
      </w:r>
    </w:p>
    <w:p w14:paraId="6CDC5713" w14:textId="77777777" w:rsidR="00026CAF" w:rsidRPr="00F40355" w:rsidRDefault="00026CAF" w:rsidP="00026CAF">
      <w:pPr>
        <w:rPr>
          <w:szCs w:val="22"/>
        </w:rPr>
      </w:pPr>
      <w:r w:rsidRPr="00F40355">
        <w:rPr>
          <w:rFonts w:cs="Arial"/>
          <w:szCs w:val="22"/>
        </w:rPr>
        <w:t xml:space="preserve">SEPP </w:t>
      </w:r>
      <w:r w:rsidRPr="00F40355">
        <w:rPr>
          <w:szCs w:val="22"/>
        </w:rPr>
        <w:t>(Housing for Seniors or People with a Disability) also contains requirements for visual privacy.</w:t>
      </w:r>
    </w:p>
    <w:p w14:paraId="5C05583B" w14:textId="77777777" w:rsidR="00026CAF" w:rsidRPr="00F40355" w:rsidRDefault="00026CAF" w:rsidP="00026CAF">
      <w:pPr>
        <w:rPr>
          <w:rFonts w:cs="Arial"/>
          <w:szCs w:val="22"/>
          <w:u w:val="single"/>
        </w:rPr>
      </w:pPr>
      <w:r>
        <w:rPr>
          <w:rFonts w:cs="Arial"/>
          <w:szCs w:val="22"/>
          <w:u w:val="single"/>
        </w:rPr>
        <w:t>4.1 Acoustic p</w:t>
      </w:r>
      <w:r w:rsidRPr="00F40355">
        <w:rPr>
          <w:rFonts w:cs="Arial"/>
          <w:szCs w:val="22"/>
          <w:u w:val="single"/>
        </w:rPr>
        <w:t>rivacy</w:t>
      </w:r>
    </w:p>
    <w:p w14:paraId="5416B1AA" w14:textId="77777777" w:rsidR="00026CAF" w:rsidRDefault="00026CAF" w:rsidP="00026CAF">
      <w:pPr>
        <w:rPr>
          <w:rFonts w:cs="Arial"/>
          <w:szCs w:val="22"/>
        </w:rPr>
      </w:pPr>
      <w:r w:rsidRPr="008268EA">
        <w:rPr>
          <w:rFonts w:cs="Arial"/>
          <w:szCs w:val="22"/>
        </w:rPr>
        <w:t>An Acoustic Report has been submitted with the application.</w:t>
      </w:r>
    </w:p>
    <w:p w14:paraId="05AAA59F" w14:textId="54B53E76" w:rsidR="00026CAF" w:rsidRDefault="00026CAF" w:rsidP="00026CAF">
      <w:pPr>
        <w:rPr>
          <w:rFonts w:cs="Arial"/>
          <w:szCs w:val="22"/>
        </w:rPr>
      </w:pPr>
      <w:r>
        <w:rPr>
          <w:rFonts w:cs="Arial"/>
          <w:szCs w:val="22"/>
        </w:rPr>
        <w:t>The report identifies acoustic amenity can be achieved to future and existing residents within the site, and on adjoining lands</w:t>
      </w:r>
      <w:r w:rsidR="00453BCC">
        <w:rPr>
          <w:rFonts w:cs="Arial"/>
          <w:szCs w:val="22"/>
        </w:rPr>
        <w:t xml:space="preserve"> through</w:t>
      </w:r>
      <w:r w:rsidR="00F575FE">
        <w:rPr>
          <w:rFonts w:cs="Arial"/>
          <w:szCs w:val="22"/>
        </w:rPr>
        <w:t>:</w:t>
      </w:r>
    </w:p>
    <w:p w14:paraId="482A124D" w14:textId="45E1E8AC" w:rsidR="00F575FE" w:rsidRDefault="00F575FE" w:rsidP="00F575FE">
      <w:pPr>
        <w:pStyle w:val="ListParagraph"/>
        <w:numPr>
          <w:ilvl w:val="0"/>
          <w:numId w:val="43"/>
        </w:numPr>
        <w:rPr>
          <w:rFonts w:cs="Arial"/>
          <w:szCs w:val="22"/>
        </w:rPr>
      </w:pPr>
      <w:r>
        <w:rPr>
          <w:rFonts w:cs="Arial"/>
          <w:szCs w:val="22"/>
        </w:rPr>
        <w:t>Sound insulation between floors and walls;</w:t>
      </w:r>
    </w:p>
    <w:p w14:paraId="7E894805" w14:textId="06A7D97E" w:rsidR="00F575FE" w:rsidRDefault="00F575FE" w:rsidP="00F575FE">
      <w:pPr>
        <w:pStyle w:val="ListParagraph"/>
        <w:numPr>
          <w:ilvl w:val="0"/>
          <w:numId w:val="43"/>
        </w:numPr>
        <w:rPr>
          <w:rFonts w:cs="Arial"/>
          <w:szCs w:val="22"/>
        </w:rPr>
      </w:pPr>
      <w:r>
        <w:rPr>
          <w:rFonts w:cs="Arial"/>
          <w:szCs w:val="22"/>
        </w:rPr>
        <w:t>Masonry construction where walls separate a laundry or kitchen;</w:t>
      </w:r>
    </w:p>
    <w:p w14:paraId="6520964D" w14:textId="4003A869" w:rsidR="00F575FE" w:rsidRDefault="00F575FE" w:rsidP="00F575FE">
      <w:pPr>
        <w:pStyle w:val="ListParagraph"/>
        <w:numPr>
          <w:ilvl w:val="0"/>
          <w:numId w:val="43"/>
        </w:numPr>
        <w:rPr>
          <w:rFonts w:cs="Arial"/>
          <w:szCs w:val="22"/>
        </w:rPr>
      </w:pPr>
      <w:r>
        <w:rPr>
          <w:rFonts w:cs="Arial"/>
          <w:szCs w:val="22"/>
        </w:rPr>
        <w:t>Back to back service points; and</w:t>
      </w:r>
    </w:p>
    <w:p w14:paraId="7E065137" w14:textId="676099C9" w:rsidR="00F575FE" w:rsidRDefault="00F575FE" w:rsidP="00F575FE">
      <w:pPr>
        <w:pStyle w:val="ListParagraph"/>
        <w:numPr>
          <w:ilvl w:val="0"/>
          <w:numId w:val="43"/>
        </w:numPr>
        <w:rPr>
          <w:rFonts w:cs="Arial"/>
          <w:szCs w:val="22"/>
        </w:rPr>
      </w:pPr>
      <w:r>
        <w:rPr>
          <w:rFonts w:cs="Arial"/>
          <w:szCs w:val="22"/>
        </w:rPr>
        <w:t>Separation of ducts / pipes from occupied rooms.</w:t>
      </w:r>
    </w:p>
    <w:p w14:paraId="33E9CC47" w14:textId="77777777" w:rsidR="00F575FE" w:rsidRPr="00F575FE" w:rsidRDefault="00F575FE" w:rsidP="00F575FE">
      <w:pPr>
        <w:pStyle w:val="ListParagraph"/>
        <w:ind w:left="720" w:firstLine="0"/>
        <w:rPr>
          <w:rFonts w:cs="Arial"/>
          <w:szCs w:val="22"/>
        </w:rPr>
      </w:pPr>
    </w:p>
    <w:p w14:paraId="38FCD879" w14:textId="54F384BD" w:rsidR="00026CAF" w:rsidRPr="00A84A32" w:rsidRDefault="006A03D1" w:rsidP="00026CAF">
      <w:pPr>
        <w:rPr>
          <w:rFonts w:cs="Arial"/>
          <w:szCs w:val="22"/>
        </w:rPr>
      </w:pPr>
      <w:r>
        <w:rPr>
          <w:rFonts w:cs="Arial"/>
          <w:szCs w:val="22"/>
        </w:rPr>
        <w:t>Conditions of consent are to be imposed with respect to Council requirements for internal comfort and noise generation.</w:t>
      </w:r>
    </w:p>
    <w:p w14:paraId="57095E37" w14:textId="77777777" w:rsidR="00026CAF" w:rsidRDefault="00026CAF" w:rsidP="00026CAF">
      <w:pPr>
        <w:rPr>
          <w:szCs w:val="22"/>
        </w:rPr>
      </w:pPr>
      <w:r w:rsidRPr="0033639C">
        <w:rPr>
          <w:rFonts w:cs="Arial"/>
          <w:szCs w:val="22"/>
        </w:rPr>
        <w:t xml:space="preserve">SEPP </w:t>
      </w:r>
      <w:r w:rsidRPr="0033639C">
        <w:rPr>
          <w:szCs w:val="22"/>
        </w:rPr>
        <w:t>(Housing for Seniors or People with a Disability) also contains requirements for acoustic privacy.</w:t>
      </w:r>
      <w:r>
        <w:rPr>
          <w:szCs w:val="22"/>
        </w:rPr>
        <w:t xml:space="preserve"> The proposal complies with these requirements by </w:t>
      </w:r>
      <w:r w:rsidRPr="009420B8">
        <w:rPr>
          <w:szCs w:val="22"/>
        </w:rPr>
        <w:t xml:space="preserve">ensuring </w:t>
      </w:r>
      <w:r>
        <w:rPr>
          <w:szCs w:val="22"/>
        </w:rPr>
        <w:t xml:space="preserve">appropriate </w:t>
      </w:r>
      <w:r w:rsidRPr="009420B8">
        <w:rPr>
          <w:szCs w:val="22"/>
        </w:rPr>
        <w:t xml:space="preserve">noise levels </w:t>
      </w:r>
      <w:r>
        <w:rPr>
          <w:szCs w:val="22"/>
        </w:rPr>
        <w:t>are achieved within residential rooms.</w:t>
      </w:r>
    </w:p>
    <w:p w14:paraId="7C3C25B8" w14:textId="77777777" w:rsidR="00026CAF" w:rsidRPr="00F40355" w:rsidRDefault="00026CAF" w:rsidP="00026CAF">
      <w:pPr>
        <w:rPr>
          <w:rFonts w:cs="Arial"/>
          <w:szCs w:val="22"/>
          <w:u w:val="single"/>
        </w:rPr>
      </w:pPr>
      <w:r w:rsidRPr="00F40355">
        <w:rPr>
          <w:rFonts w:cs="Arial"/>
          <w:szCs w:val="22"/>
          <w:u w:val="single"/>
        </w:rPr>
        <w:t xml:space="preserve">4.2 Landscape </w:t>
      </w:r>
      <w:r>
        <w:rPr>
          <w:rFonts w:cs="Arial"/>
          <w:szCs w:val="22"/>
          <w:u w:val="single"/>
        </w:rPr>
        <w:t>a</w:t>
      </w:r>
      <w:r w:rsidRPr="00F40355">
        <w:rPr>
          <w:rFonts w:cs="Arial"/>
          <w:szCs w:val="22"/>
          <w:u w:val="single"/>
        </w:rPr>
        <w:t>rea</w:t>
      </w:r>
    </w:p>
    <w:p w14:paraId="2A7FEBC5" w14:textId="77777777" w:rsidR="00026CAF" w:rsidRPr="0050625D" w:rsidRDefault="00026CAF" w:rsidP="00026CAF">
      <w:pPr>
        <w:rPr>
          <w:szCs w:val="22"/>
        </w:rPr>
      </w:pPr>
      <w:r w:rsidRPr="0050625D">
        <w:rPr>
          <w:szCs w:val="22"/>
        </w:rPr>
        <w:t>Refer to assessment under SEPP (Housing for Seniors or People with a Disability) / Clause 48 Standards that cannot be used to refuse development consent for residential care facilities.</w:t>
      </w:r>
    </w:p>
    <w:p w14:paraId="199DB779" w14:textId="77777777" w:rsidR="00026CAF" w:rsidRPr="00793DE5" w:rsidRDefault="00026CAF" w:rsidP="00026CAF">
      <w:pPr>
        <w:rPr>
          <w:rFonts w:cs="Arial"/>
          <w:szCs w:val="22"/>
          <w:u w:val="single"/>
        </w:rPr>
      </w:pPr>
      <w:r>
        <w:rPr>
          <w:rFonts w:cs="Arial"/>
          <w:szCs w:val="22"/>
          <w:u w:val="single"/>
        </w:rPr>
        <w:t>4.3 Landscape d</w:t>
      </w:r>
      <w:r w:rsidRPr="00793DE5">
        <w:rPr>
          <w:rFonts w:cs="Arial"/>
          <w:szCs w:val="22"/>
          <w:u w:val="single"/>
        </w:rPr>
        <w:t>esign</w:t>
      </w:r>
    </w:p>
    <w:p w14:paraId="52946842" w14:textId="77777777" w:rsidR="00026CAF" w:rsidRDefault="00026CAF" w:rsidP="00026CAF">
      <w:r>
        <w:t>Landscaping plans have been submitted with the application demonstrating landscaping t</w:t>
      </w:r>
      <w:r w:rsidRPr="002E3050">
        <w:t>o the perimeter of</w:t>
      </w:r>
      <w:r>
        <w:t>, and within</w:t>
      </w:r>
      <w:r w:rsidRPr="002E3050">
        <w:t xml:space="preserve"> the building</w:t>
      </w:r>
      <w:r>
        <w:t xml:space="preserve"> to provide softening/screening and amenity</w:t>
      </w:r>
      <w:r w:rsidRPr="002E3050">
        <w:t>.</w:t>
      </w:r>
      <w:r>
        <w:t xml:space="preserve"> </w:t>
      </w:r>
    </w:p>
    <w:p w14:paraId="22709ADF" w14:textId="77777777" w:rsidR="00026CAF" w:rsidRDefault="00026CAF" w:rsidP="00026CAF">
      <w:r>
        <w:t>This plans include:</w:t>
      </w:r>
    </w:p>
    <w:p w14:paraId="54F23042" w14:textId="1DB9A034" w:rsidR="00026CAF" w:rsidRPr="00B77A93" w:rsidRDefault="00026CAF" w:rsidP="00026CAF">
      <w:pPr>
        <w:pStyle w:val="ListParagraph"/>
        <w:numPr>
          <w:ilvl w:val="0"/>
          <w:numId w:val="29"/>
        </w:numPr>
        <w:spacing w:after="160"/>
        <w:contextualSpacing w:val="0"/>
      </w:pPr>
      <w:r>
        <w:t>n</w:t>
      </w:r>
      <w:r w:rsidRPr="00B77A93">
        <w:t xml:space="preserve">ative tree and understorey planting along the </w:t>
      </w:r>
      <w:r w:rsidR="0032462C">
        <w:t>Laycock Street</w:t>
      </w:r>
      <w:r w:rsidRPr="00B77A93">
        <w:t xml:space="preserve"> frontage to assist in visually screening the building</w:t>
      </w:r>
      <w:r w:rsidR="0089339D">
        <w:t>;</w:t>
      </w:r>
    </w:p>
    <w:p w14:paraId="6A32263F" w14:textId="50192DE0" w:rsidR="00026CAF" w:rsidRPr="00B77A93" w:rsidRDefault="00026CAF" w:rsidP="00026CAF">
      <w:pPr>
        <w:pStyle w:val="ListParagraph"/>
        <w:numPr>
          <w:ilvl w:val="0"/>
          <w:numId w:val="29"/>
        </w:numPr>
        <w:spacing w:after="160"/>
        <w:contextualSpacing w:val="0"/>
      </w:pPr>
      <w:r>
        <w:t>n</w:t>
      </w:r>
      <w:r w:rsidRPr="00B77A93">
        <w:t xml:space="preserve">ative tree planting to the </w:t>
      </w:r>
      <w:r w:rsidR="0032462C">
        <w:t>northern boundary to assist screening and enhance the health of the remnant vegetation corridor;</w:t>
      </w:r>
    </w:p>
    <w:p w14:paraId="20F229A9" w14:textId="4D20DAA5" w:rsidR="00026CAF" w:rsidRPr="00B77A93" w:rsidRDefault="00026CAF" w:rsidP="00026CAF">
      <w:pPr>
        <w:pStyle w:val="ListParagraph"/>
        <w:numPr>
          <w:ilvl w:val="0"/>
          <w:numId w:val="29"/>
        </w:numPr>
        <w:spacing w:after="160"/>
        <w:contextualSpacing w:val="0"/>
      </w:pPr>
      <w:r>
        <w:t>n</w:t>
      </w:r>
      <w:r w:rsidRPr="00B77A93">
        <w:t xml:space="preserve">ative tree and understorey planting around the building, </w:t>
      </w:r>
      <w:r w:rsidR="0032462C">
        <w:t>and within the communal open space areas central to the building;</w:t>
      </w:r>
    </w:p>
    <w:p w14:paraId="05350C05" w14:textId="65333941" w:rsidR="00026CAF" w:rsidRPr="00B77A93" w:rsidRDefault="00026CAF" w:rsidP="00026CAF">
      <w:pPr>
        <w:pStyle w:val="ListParagraph"/>
        <w:numPr>
          <w:ilvl w:val="0"/>
          <w:numId w:val="29"/>
        </w:numPr>
        <w:spacing w:after="160"/>
        <w:contextualSpacing w:val="0"/>
      </w:pPr>
      <w:r>
        <w:t>r</w:t>
      </w:r>
      <w:r w:rsidRPr="00B77A93">
        <w:t xml:space="preserve">etention of existing visually significant trees to the south-east of the building </w:t>
      </w:r>
      <w:r>
        <w:t>for visual and amenity purposes</w:t>
      </w:r>
    </w:p>
    <w:p w14:paraId="20E5D50F" w14:textId="77777777" w:rsidR="00026CAF" w:rsidRDefault="00026CAF" w:rsidP="00026CAF">
      <w:r w:rsidRPr="002E3050">
        <w:t xml:space="preserve">Landscaping has </w:t>
      </w:r>
      <w:proofErr w:type="gramStart"/>
      <w:r w:rsidRPr="002E3050">
        <w:t>taken into account</w:t>
      </w:r>
      <w:proofErr w:type="gramEnd"/>
      <w:r w:rsidRPr="002E3050">
        <w:t xml:space="preserve"> bushfire restrictions that apply to the development and site.</w:t>
      </w:r>
    </w:p>
    <w:p w14:paraId="2C2B75F2" w14:textId="77777777" w:rsidR="00026CAF" w:rsidRPr="00137F3E" w:rsidRDefault="00026CAF" w:rsidP="00026CAF">
      <w:pPr>
        <w:tabs>
          <w:tab w:val="left" w:pos="2835"/>
        </w:tabs>
        <w:rPr>
          <w:rFonts w:cs="Arial"/>
          <w:szCs w:val="22"/>
        </w:rPr>
      </w:pPr>
      <w:r w:rsidRPr="00137F3E">
        <w:rPr>
          <w:rFonts w:cs="Arial"/>
          <w:szCs w:val="22"/>
        </w:rPr>
        <w:lastRenderedPageBreak/>
        <w:t xml:space="preserve">Council’s Landscape Architect is supportive of the development and </w:t>
      </w:r>
      <w:r>
        <w:rPr>
          <w:rFonts w:cs="Arial"/>
          <w:szCs w:val="22"/>
        </w:rPr>
        <w:t xml:space="preserve">landscaping outcomes. </w:t>
      </w:r>
      <w:r w:rsidRPr="00137F3E">
        <w:rPr>
          <w:rFonts w:cs="Arial"/>
          <w:szCs w:val="22"/>
        </w:rPr>
        <w:t>The proposed landscaping outcomes will be achieved by way of conditions of consent and approved plans.</w:t>
      </w:r>
    </w:p>
    <w:p w14:paraId="5E906CCE" w14:textId="77777777" w:rsidR="00972419" w:rsidRPr="009C31EE" w:rsidRDefault="00972419" w:rsidP="00972419">
      <w:pPr>
        <w:rPr>
          <w:u w:val="single"/>
        </w:rPr>
      </w:pPr>
      <w:r>
        <w:rPr>
          <w:u w:val="single"/>
        </w:rPr>
        <w:t xml:space="preserve">4.7 </w:t>
      </w:r>
      <w:r w:rsidRPr="009C31EE">
        <w:rPr>
          <w:u w:val="single"/>
        </w:rPr>
        <w:t>Traffic and Transport</w:t>
      </w:r>
    </w:p>
    <w:p w14:paraId="084C40EC" w14:textId="04374876" w:rsidR="002A13B9" w:rsidRDefault="002A13B9" w:rsidP="002A13B9">
      <w:pPr>
        <w:rPr>
          <w:rFonts w:cs="Arial"/>
          <w:szCs w:val="22"/>
        </w:rPr>
      </w:pPr>
      <w:r>
        <w:rPr>
          <w:rFonts w:cs="Arial"/>
          <w:szCs w:val="22"/>
        </w:rPr>
        <w:t xml:space="preserve">The development is provided with access to Laycock Street </w:t>
      </w:r>
      <w:r w:rsidRPr="00204D42">
        <w:rPr>
          <w:rFonts w:cs="Arial"/>
          <w:szCs w:val="22"/>
        </w:rPr>
        <w:t xml:space="preserve">via an existing </w:t>
      </w:r>
      <w:r>
        <w:rPr>
          <w:rFonts w:cs="Arial"/>
          <w:szCs w:val="22"/>
        </w:rPr>
        <w:t>entry/exit.</w:t>
      </w:r>
    </w:p>
    <w:p w14:paraId="57E38EB0" w14:textId="0EC13B63" w:rsidR="002A13B9" w:rsidRPr="00204D42" w:rsidRDefault="00E03B1D" w:rsidP="002A13B9">
      <w:pPr>
        <w:rPr>
          <w:rFonts w:cs="Arial"/>
          <w:szCs w:val="22"/>
        </w:rPr>
      </w:pPr>
      <w:r w:rsidRPr="00E03B1D">
        <w:rPr>
          <w:rFonts w:cs="Arial"/>
          <w:szCs w:val="22"/>
        </w:rPr>
        <w:t>Works to the existing driveway include provision of new access points to the basement car park, as well as dedicated at grade parking, pedestrian crossings and turning areas.</w:t>
      </w:r>
    </w:p>
    <w:p w14:paraId="6F2C718D" w14:textId="0B47883A" w:rsidR="002A13B9" w:rsidRDefault="002A13B9" w:rsidP="002A13B9">
      <w:r w:rsidRPr="00FB1F54">
        <w:rPr>
          <w:rFonts w:cs="Arial"/>
          <w:szCs w:val="22"/>
        </w:rPr>
        <w:t>Council’s Development Engineer is satisfied with t</w:t>
      </w:r>
      <w:r w:rsidRPr="00FB1F54">
        <w:t xml:space="preserve">he access and sight distances to/from </w:t>
      </w:r>
      <w:r>
        <w:t>Laycock Street</w:t>
      </w:r>
      <w:r w:rsidRPr="00FB1F54">
        <w:t>.</w:t>
      </w:r>
    </w:p>
    <w:p w14:paraId="170D3266" w14:textId="77777777" w:rsidR="002A13B9" w:rsidRPr="003F3B56" w:rsidRDefault="002A13B9" w:rsidP="002A13B9">
      <w:pPr>
        <w:jc w:val="both"/>
      </w:pPr>
      <w:r w:rsidRPr="003F3B56">
        <w:t xml:space="preserve">Council’s Traffic Engineer has reviewed the potential impacts of the development to the local road network and is satisfied with the development. </w:t>
      </w:r>
    </w:p>
    <w:p w14:paraId="18CB4816" w14:textId="77777777" w:rsidR="00AF4377" w:rsidRPr="00FB1F54" w:rsidRDefault="00AF4377" w:rsidP="00AF4377">
      <w:pPr>
        <w:rPr>
          <w:rFonts w:cs="Arial"/>
          <w:szCs w:val="22"/>
          <w:u w:val="single"/>
        </w:rPr>
      </w:pPr>
      <w:r>
        <w:rPr>
          <w:rFonts w:cs="Arial"/>
          <w:szCs w:val="22"/>
          <w:u w:val="single"/>
        </w:rPr>
        <w:t>4.8 Design of p</w:t>
      </w:r>
      <w:r w:rsidRPr="00FB1F54">
        <w:rPr>
          <w:rFonts w:cs="Arial"/>
          <w:szCs w:val="22"/>
          <w:u w:val="single"/>
        </w:rPr>
        <w:t xml:space="preserve">arking and </w:t>
      </w:r>
      <w:r>
        <w:rPr>
          <w:rFonts w:cs="Arial"/>
          <w:szCs w:val="22"/>
          <w:u w:val="single"/>
        </w:rPr>
        <w:t>s</w:t>
      </w:r>
      <w:r w:rsidRPr="00FB1F54">
        <w:rPr>
          <w:rFonts w:cs="Arial"/>
          <w:szCs w:val="22"/>
          <w:u w:val="single"/>
        </w:rPr>
        <w:t xml:space="preserve">ervice </w:t>
      </w:r>
      <w:r>
        <w:rPr>
          <w:rFonts w:cs="Arial"/>
          <w:szCs w:val="22"/>
          <w:u w:val="single"/>
        </w:rPr>
        <w:t>a</w:t>
      </w:r>
      <w:r w:rsidRPr="00FB1F54">
        <w:rPr>
          <w:rFonts w:cs="Arial"/>
          <w:szCs w:val="22"/>
          <w:u w:val="single"/>
        </w:rPr>
        <w:t>reas</w:t>
      </w:r>
    </w:p>
    <w:p w14:paraId="3EB9954C" w14:textId="24EBFE29" w:rsidR="00AF4377" w:rsidRPr="00A707D7" w:rsidRDefault="00AF4377" w:rsidP="00AF4377">
      <w:pPr>
        <w:rPr>
          <w:rFonts w:cs="Arial"/>
          <w:szCs w:val="22"/>
        </w:rPr>
      </w:pPr>
      <w:r w:rsidRPr="00C234DD">
        <w:rPr>
          <w:rFonts w:cs="Arial"/>
          <w:szCs w:val="22"/>
        </w:rPr>
        <w:t xml:space="preserve">The application proposes </w:t>
      </w:r>
      <w:r>
        <w:rPr>
          <w:rFonts w:cs="Arial"/>
          <w:szCs w:val="22"/>
        </w:rPr>
        <w:t>construction of</w:t>
      </w:r>
      <w:r w:rsidRPr="00C234DD">
        <w:rPr>
          <w:rFonts w:cs="Arial"/>
          <w:szCs w:val="22"/>
        </w:rPr>
        <w:t xml:space="preserve"> </w:t>
      </w:r>
      <w:r w:rsidR="00E03B1D">
        <w:rPr>
          <w:rFonts w:cs="Arial"/>
          <w:szCs w:val="22"/>
        </w:rPr>
        <w:t>a mixture of basement and at-grade</w:t>
      </w:r>
      <w:r w:rsidRPr="00C234DD">
        <w:rPr>
          <w:rFonts w:cs="Arial"/>
          <w:szCs w:val="22"/>
        </w:rPr>
        <w:t xml:space="preserve"> car parking</w:t>
      </w:r>
      <w:r w:rsidR="00E03B1D">
        <w:rPr>
          <w:rFonts w:cs="Arial"/>
          <w:szCs w:val="22"/>
        </w:rPr>
        <w:t>. A designated area for service vehicles has been provided.</w:t>
      </w:r>
    </w:p>
    <w:p w14:paraId="70A14EB6" w14:textId="77777777" w:rsidR="00AF4377" w:rsidRDefault="00AF4377" w:rsidP="00AF4377">
      <w:r w:rsidRPr="00AB6299">
        <w:rPr>
          <w:rFonts w:cs="Arial"/>
          <w:szCs w:val="22"/>
        </w:rPr>
        <w:t xml:space="preserve">Council’s Development Engineer is satisfied with the parking and service area design and has confirmed the </w:t>
      </w:r>
      <w:r w:rsidRPr="00AB6299">
        <w:t>internal driveway and car parking and service area comply with Council’s requirements and the applicable Australian Standards.</w:t>
      </w:r>
    </w:p>
    <w:p w14:paraId="77558E9B" w14:textId="77777777" w:rsidR="00AF4377" w:rsidRPr="0050625D" w:rsidRDefault="00AF4377" w:rsidP="00AF4377">
      <w:pPr>
        <w:rPr>
          <w:rFonts w:cs="Arial"/>
          <w:szCs w:val="22"/>
          <w:u w:val="single"/>
        </w:rPr>
      </w:pPr>
      <w:r>
        <w:rPr>
          <w:rFonts w:cs="Arial"/>
          <w:szCs w:val="22"/>
          <w:u w:val="single"/>
        </w:rPr>
        <w:t>4.10 Motor bike parking and b</w:t>
      </w:r>
      <w:r w:rsidRPr="0050625D">
        <w:rPr>
          <w:rFonts w:cs="Arial"/>
          <w:szCs w:val="22"/>
          <w:u w:val="single"/>
        </w:rPr>
        <w:t xml:space="preserve">icycle </w:t>
      </w:r>
      <w:r>
        <w:rPr>
          <w:rFonts w:cs="Arial"/>
          <w:szCs w:val="22"/>
          <w:u w:val="single"/>
        </w:rPr>
        <w:t>s</w:t>
      </w:r>
      <w:r w:rsidRPr="0050625D">
        <w:rPr>
          <w:rFonts w:cs="Arial"/>
          <w:szCs w:val="22"/>
          <w:u w:val="single"/>
        </w:rPr>
        <w:t>torage</w:t>
      </w:r>
    </w:p>
    <w:p w14:paraId="284CBF21" w14:textId="77777777" w:rsidR="00AF4377" w:rsidRPr="0050625D" w:rsidRDefault="00AF4377" w:rsidP="00AF4377">
      <w:pPr>
        <w:rPr>
          <w:szCs w:val="22"/>
        </w:rPr>
      </w:pPr>
      <w:r w:rsidRPr="0050625D">
        <w:rPr>
          <w:szCs w:val="22"/>
        </w:rPr>
        <w:t>Refer to assessment under SEPP (Housing for Seniors</w:t>
      </w:r>
      <w:r>
        <w:rPr>
          <w:szCs w:val="22"/>
        </w:rPr>
        <w:t xml:space="preserve"> or People with a Disability) C</w:t>
      </w:r>
      <w:r w:rsidRPr="0050625D">
        <w:rPr>
          <w:szCs w:val="22"/>
        </w:rPr>
        <w:t>lause 48 Standards that cannot be used to refuse development consent for residential care facilities.</w:t>
      </w:r>
    </w:p>
    <w:p w14:paraId="234D2158" w14:textId="77777777" w:rsidR="00AF4377" w:rsidRPr="0050625D" w:rsidRDefault="00AF4377" w:rsidP="00AF4377">
      <w:pPr>
        <w:rPr>
          <w:rFonts w:cs="Arial"/>
          <w:szCs w:val="22"/>
          <w:u w:val="single"/>
        </w:rPr>
      </w:pPr>
      <w:r>
        <w:rPr>
          <w:rFonts w:cs="Arial"/>
          <w:szCs w:val="22"/>
          <w:u w:val="single"/>
        </w:rPr>
        <w:t>4.11</w:t>
      </w:r>
      <w:r>
        <w:rPr>
          <w:rFonts w:cs="Arial"/>
          <w:szCs w:val="22"/>
          <w:u w:val="single"/>
        </w:rPr>
        <w:tab/>
        <w:t>Car p</w:t>
      </w:r>
      <w:r w:rsidRPr="0050625D">
        <w:rPr>
          <w:rFonts w:cs="Arial"/>
          <w:szCs w:val="22"/>
          <w:u w:val="single"/>
        </w:rPr>
        <w:t xml:space="preserve">arking </w:t>
      </w:r>
      <w:r>
        <w:rPr>
          <w:rFonts w:cs="Arial"/>
          <w:szCs w:val="22"/>
          <w:u w:val="single"/>
        </w:rPr>
        <w:t>r</w:t>
      </w:r>
      <w:r w:rsidRPr="0050625D">
        <w:rPr>
          <w:rFonts w:cs="Arial"/>
          <w:szCs w:val="22"/>
          <w:u w:val="single"/>
        </w:rPr>
        <w:t>ates</w:t>
      </w:r>
    </w:p>
    <w:p w14:paraId="6104E3F7" w14:textId="77777777" w:rsidR="00AF4377" w:rsidRPr="0050625D" w:rsidRDefault="00AF4377" w:rsidP="00AF4377">
      <w:pPr>
        <w:rPr>
          <w:szCs w:val="22"/>
        </w:rPr>
      </w:pPr>
      <w:r w:rsidRPr="0050625D">
        <w:rPr>
          <w:szCs w:val="22"/>
        </w:rPr>
        <w:t>Refer to assessment under SEPP (Housing for Senior</w:t>
      </w:r>
      <w:r>
        <w:rPr>
          <w:szCs w:val="22"/>
        </w:rPr>
        <w:t xml:space="preserve">s or People with a Disability) </w:t>
      </w:r>
      <w:r w:rsidRPr="0050625D">
        <w:rPr>
          <w:szCs w:val="22"/>
        </w:rPr>
        <w:t>Clause 48 Standards that cannot be used to refuse development consent for residential care facilities.</w:t>
      </w:r>
    </w:p>
    <w:p w14:paraId="13AA6103" w14:textId="77777777" w:rsidR="00AF4377" w:rsidRPr="0033639C" w:rsidRDefault="00AF4377" w:rsidP="00AF4377">
      <w:pPr>
        <w:rPr>
          <w:rFonts w:cs="Arial"/>
          <w:szCs w:val="22"/>
          <w:u w:val="single"/>
        </w:rPr>
      </w:pPr>
      <w:r>
        <w:rPr>
          <w:rFonts w:cs="Arial"/>
          <w:szCs w:val="22"/>
          <w:u w:val="single"/>
        </w:rPr>
        <w:t>4.12</w:t>
      </w:r>
      <w:r>
        <w:rPr>
          <w:rFonts w:cs="Arial"/>
          <w:szCs w:val="22"/>
          <w:u w:val="single"/>
        </w:rPr>
        <w:tab/>
        <w:t>Non-discriminatory a</w:t>
      </w:r>
      <w:r w:rsidRPr="0033639C">
        <w:rPr>
          <w:rFonts w:cs="Arial"/>
          <w:szCs w:val="22"/>
          <w:u w:val="single"/>
        </w:rPr>
        <w:t>ccess</w:t>
      </w:r>
    </w:p>
    <w:p w14:paraId="0A58613F" w14:textId="77777777" w:rsidR="00AF4377" w:rsidRDefault="00AF4377" w:rsidP="00AF4377">
      <w:pPr>
        <w:rPr>
          <w:szCs w:val="22"/>
        </w:rPr>
      </w:pPr>
      <w:r w:rsidRPr="008268EA">
        <w:rPr>
          <w:szCs w:val="22"/>
        </w:rPr>
        <w:t xml:space="preserve">An Access Report has been submitted with the application. </w:t>
      </w:r>
    </w:p>
    <w:p w14:paraId="7B97675A" w14:textId="77777777" w:rsidR="00AF4377" w:rsidRPr="009D0F51" w:rsidRDefault="00AF4377" w:rsidP="00AF4377">
      <w:pPr>
        <w:rPr>
          <w:szCs w:val="22"/>
        </w:rPr>
      </w:pPr>
      <w:r w:rsidRPr="00A9745B">
        <w:rPr>
          <w:szCs w:val="22"/>
        </w:rPr>
        <w:t xml:space="preserve">The report identifies all requirements of the applicable Australian Standards are achievable with the development and specific details can be resolved at </w:t>
      </w:r>
      <w:r>
        <w:rPr>
          <w:szCs w:val="22"/>
        </w:rPr>
        <w:t>CC</w:t>
      </w:r>
      <w:r w:rsidRPr="00A9745B">
        <w:rPr>
          <w:szCs w:val="22"/>
        </w:rPr>
        <w:t xml:space="preserve"> stage. </w:t>
      </w:r>
    </w:p>
    <w:p w14:paraId="7A64F41C" w14:textId="77777777" w:rsidR="00AF4377" w:rsidRDefault="00AF4377" w:rsidP="00AF4377">
      <w:pPr>
        <w:rPr>
          <w:rFonts w:cs="Arial"/>
          <w:szCs w:val="22"/>
        </w:rPr>
      </w:pPr>
      <w:r w:rsidRPr="009067EB">
        <w:rPr>
          <w:rFonts w:cs="Arial"/>
          <w:szCs w:val="22"/>
        </w:rPr>
        <w:t>Counci</w:t>
      </w:r>
      <w:r>
        <w:rPr>
          <w:rFonts w:cs="Arial"/>
          <w:szCs w:val="22"/>
        </w:rPr>
        <w:t>l are</w:t>
      </w:r>
      <w:r w:rsidRPr="009067EB">
        <w:rPr>
          <w:rFonts w:cs="Arial"/>
          <w:szCs w:val="22"/>
        </w:rPr>
        <w:t xml:space="preserve"> satisfied with the proposed accessible outcomes and confirmed the premises is capable of complying with AS 1428.1 and the Premises Standard (which will be demonstrated at CC stage).</w:t>
      </w:r>
    </w:p>
    <w:p w14:paraId="27B89A75" w14:textId="77777777" w:rsidR="00AF4377" w:rsidRPr="0034720C" w:rsidRDefault="00AF4377" w:rsidP="00AF4377">
      <w:pPr>
        <w:rPr>
          <w:szCs w:val="22"/>
        </w:rPr>
      </w:pPr>
      <w:r w:rsidRPr="009067EB">
        <w:rPr>
          <w:rFonts w:cs="Arial"/>
          <w:szCs w:val="22"/>
        </w:rPr>
        <w:t xml:space="preserve">SEPP </w:t>
      </w:r>
      <w:r w:rsidRPr="009067EB">
        <w:rPr>
          <w:szCs w:val="22"/>
        </w:rPr>
        <w:t>(Housing for Seniors or People with a Disability) also contains requirements for accessibility.</w:t>
      </w:r>
      <w:r>
        <w:rPr>
          <w:szCs w:val="22"/>
        </w:rPr>
        <w:t xml:space="preserve"> The proposal complies with these requirements by </w:t>
      </w:r>
      <w:r w:rsidRPr="0034720C">
        <w:rPr>
          <w:szCs w:val="22"/>
        </w:rPr>
        <w:t>hav</w:t>
      </w:r>
      <w:r>
        <w:rPr>
          <w:szCs w:val="22"/>
        </w:rPr>
        <w:t xml:space="preserve">ing </w:t>
      </w:r>
      <w:r w:rsidRPr="0034720C">
        <w:rPr>
          <w:szCs w:val="22"/>
        </w:rPr>
        <w:t xml:space="preserve">pedestrian links </w:t>
      </w:r>
      <w:r>
        <w:rPr>
          <w:szCs w:val="22"/>
        </w:rPr>
        <w:t xml:space="preserve">that </w:t>
      </w:r>
      <w:r w:rsidRPr="0034720C">
        <w:rPr>
          <w:szCs w:val="22"/>
        </w:rPr>
        <w:t>provide access to public transport services or local facilities</w:t>
      </w:r>
      <w:r>
        <w:rPr>
          <w:szCs w:val="22"/>
        </w:rPr>
        <w:t>.</w:t>
      </w:r>
    </w:p>
    <w:p w14:paraId="700A37CB" w14:textId="77777777" w:rsidR="00AF4377" w:rsidRPr="00510EAB" w:rsidRDefault="00AF4377" w:rsidP="00AF4377">
      <w:pPr>
        <w:rPr>
          <w:rFonts w:cs="Arial"/>
          <w:szCs w:val="22"/>
          <w:u w:val="single"/>
        </w:rPr>
      </w:pPr>
      <w:r w:rsidRPr="00510EAB">
        <w:rPr>
          <w:rFonts w:cs="Arial"/>
          <w:szCs w:val="22"/>
          <w:u w:val="single"/>
        </w:rPr>
        <w:t>4.13</w:t>
      </w:r>
      <w:r w:rsidRPr="00510EAB">
        <w:rPr>
          <w:rFonts w:cs="Arial"/>
          <w:szCs w:val="22"/>
          <w:u w:val="single"/>
        </w:rPr>
        <w:tab/>
        <w:t xml:space="preserve">Safety and </w:t>
      </w:r>
      <w:r>
        <w:rPr>
          <w:rFonts w:cs="Arial"/>
          <w:szCs w:val="22"/>
          <w:u w:val="single"/>
        </w:rPr>
        <w:t>s</w:t>
      </w:r>
      <w:r w:rsidRPr="00510EAB">
        <w:rPr>
          <w:rFonts w:cs="Arial"/>
          <w:szCs w:val="22"/>
          <w:u w:val="single"/>
        </w:rPr>
        <w:t>ecurity</w:t>
      </w:r>
    </w:p>
    <w:p w14:paraId="530B56EA" w14:textId="77777777" w:rsidR="00AF4377" w:rsidRPr="008268EA" w:rsidRDefault="00AF4377" w:rsidP="00AF4377">
      <w:pPr>
        <w:rPr>
          <w:rFonts w:cs="Arial"/>
          <w:szCs w:val="22"/>
          <w:u w:val="single"/>
        </w:rPr>
      </w:pPr>
      <w:r w:rsidRPr="008268EA">
        <w:rPr>
          <w:rFonts w:cs="Arial"/>
          <w:color w:val="000000"/>
          <w:szCs w:val="22"/>
        </w:rPr>
        <w:t>A CPTED report has been submitted with the application.</w:t>
      </w:r>
    </w:p>
    <w:p w14:paraId="751225B2" w14:textId="77777777" w:rsidR="00AF4377" w:rsidRPr="008D1EBE" w:rsidRDefault="00AF4377" w:rsidP="00AF4377">
      <w:pPr>
        <w:rPr>
          <w:rFonts w:cs="Arial"/>
          <w:color w:val="000000"/>
          <w:szCs w:val="22"/>
        </w:rPr>
      </w:pPr>
      <w:r w:rsidRPr="008D1EBE">
        <w:rPr>
          <w:rFonts w:cs="Arial"/>
          <w:color w:val="000000"/>
          <w:szCs w:val="22"/>
        </w:rPr>
        <w:t>The report identifies the following findings and recommendations:</w:t>
      </w:r>
    </w:p>
    <w:p w14:paraId="543D23EF" w14:textId="77777777" w:rsidR="00AF4377" w:rsidRPr="00E74DD6" w:rsidRDefault="00AF4377" w:rsidP="00AF4377">
      <w:pPr>
        <w:pStyle w:val="ListParagraph"/>
        <w:numPr>
          <w:ilvl w:val="0"/>
          <w:numId w:val="31"/>
        </w:numPr>
        <w:spacing w:after="160"/>
        <w:contextualSpacing w:val="0"/>
        <w:rPr>
          <w:rFonts w:cs="Arial"/>
          <w:color w:val="000000"/>
          <w:szCs w:val="22"/>
        </w:rPr>
      </w:pPr>
      <w:r>
        <w:rPr>
          <w:rFonts w:cs="Arial"/>
          <w:color w:val="000000"/>
          <w:szCs w:val="22"/>
        </w:rPr>
        <w:t>b</w:t>
      </w:r>
      <w:r w:rsidRPr="00E74DD6">
        <w:rPr>
          <w:rFonts w:cs="Arial"/>
          <w:color w:val="000000"/>
          <w:szCs w:val="22"/>
        </w:rPr>
        <w:t>uilding use and design achieves suitable surveillance (natural, passive and technical);</w:t>
      </w:r>
    </w:p>
    <w:p w14:paraId="489874D8" w14:textId="66ECCF5D" w:rsidR="00AF4377" w:rsidRPr="00413E85" w:rsidRDefault="00AF4377" w:rsidP="00AF4377">
      <w:pPr>
        <w:pStyle w:val="ListParagraph"/>
        <w:numPr>
          <w:ilvl w:val="0"/>
          <w:numId w:val="31"/>
        </w:numPr>
        <w:spacing w:after="160"/>
        <w:contextualSpacing w:val="0"/>
        <w:rPr>
          <w:rFonts w:cs="Arial"/>
          <w:color w:val="000000"/>
          <w:szCs w:val="22"/>
        </w:rPr>
      </w:pPr>
      <w:r w:rsidRPr="00413E85">
        <w:rPr>
          <w:rFonts w:cs="Arial"/>
          <w:color w:val="000000"/>
          <w:szCs w:val="22"/>
        </w:rPr>
        <w:t>access control measures</w:t>
      </w:r>
      <w:r w:rsidR="006B7EB1">
        <w:rPr>
          <w:rFonts w:cs="Arial"/>
          <w:color w:val="000000"/>
          <w:szCs w:val="22"/>
        </w:rPr>
        <w:t xml:space="preserve"> </w:t>
      </w:r>
      <w:r w:rsidRPr="00413E85">
        <w:rPr>
          <w:rFonts w:cs="Arial"/>
          <w:color w:val="000000"/>
          <w:szCs w:val="22"/>
        </w:rPr>
        <w:t>will be provided to control access to/within the building;</w:t>
      </w:r>
    </w:p>
    <w:p w14:paraId="1BC76753" w14:textId="77777777" w:rsidR="00AF4377" w:rsidRPr="00413E85" w:rsidRDefault="00AF4377" w:rsidP="00AF4377">
      <w:pPr>
        <w:pStyle w:val="ListParagraph"/>
        <w:numPr>
          <w:ilvl w:val="0"/>
          <w:numId w:val="31"/>
        </w:numPr>
        <w:spacing w:after="160"/>
        <w:contextualSpacing w:val="0"/>
        <w:rPr>
          <w:rFonts w:cs="Arial"/>
          <w:color w:val="000000"/>
          <w:szCs w:val="22"/>
        </w:rPr>
      </w:pPr>
      <w:r>
        <w:rPr>
          <w:rFonts w:cs="Arial"/>
          <w:color w:val="000000"/>
          <w:szCs w:val="22"/>
        </w:rPr>
        <w:t>s</w:t>
      </w:r>
      <w:r w:rsidRPr="00413E85">
        <w:rPr>
          <w:rFonts w:cs="Arial"/>
          <w:color w:val="000000"/>
          <w:szCs w:val="22"/>
        </w:rPr>
        <w:t>ignage to be erected to direct paths of travel and also restricted areas of the site;</w:t>
      </w:r>
    </w:p>
    <w:p w14:paraId="4BD3A15C" w14:textId="77777777" w:rsidR="00AF4377" w:rsidRPr="00413E85" w:rsidRDefault="00AF4377" w:rsidP="00AF4377">
      <w:pPr>
        <w:pStyle w:val="ListParagraph"/>
        <w:numPr>
          <w:ilvl w:val="0"/>
          <w:numId w:val="31"/>
        </w:numPr>
        <w:spacing w:after="160"/>
        <w:contextualSpacing w:val="0"/>
        <w:rPr>
          <w:rFonts w:cs="Arial"/>
          <w:color w:val="000000"/>
          <w:szCs w:val="22"/>
        </w:rPr>
      </w:pPr>
      <w:r>
        <w:rPr>
          <w:rFonts w:cs="Arial"/>
          <w:color w:val="000000"/>
          <w:szCs w:val="22"/>
        </w:rPr>
        <w:lastRenderedPageBreak/>
        <w:t>a</w:t>
      </w:r>
      <w:r w:rsidRPr="00413E85">
        <w:rPr>
          <w:rFonts w:cs="Arial"/>
          <w:color w:val="000000"/>
          <w:szCs w:val="22"/>
        </w:rPr>
        <w:t>ppropriate landscaping and lighting implementation and maintenance.</w:t>
      </w:r>
    </w:p>
    <w:p w14:paraId="10E227D5" w14:textId="77777777" w:rsidR="00AF4377" w:rsidRPr="008D1EBE" w:rsidRDefault="00AF4377" w:rsidP="00AF4377">
      <w:pPr>
        <w:rPr>
          <w:rFonts w:cs="Arial"/>
          <w:color w:val="000000"/>
          <w:szCs w:val="22"/>
        </w:rPr>
      </w:pPr>
      <w:r w:rsidRPr="008D1EBE">
        <w:rPr>
          <w:rFonts w:cs="Arial"/>
          <w:color w:val="000000"/>
          <w:szCs w:val="22"/>
        </w:rPr>
        <w:t xml:space="preserve">Council officers are supportive of the proposal and support the recommendations of the CPTED report. </w:t>
      </w:r>
    </w:p>
    <w:p w14:paraId="4F1ECEF3" w14:textId="77777777" w:rsidR="00AF4377" w:rsidRPr="0034720C" w:rsidRDefault="00AF4377" w:rsidP="00AF4377">
      <w:pPr>
        <w:rPr>
          <w:szCs w:val="22"/>
        </w:rPr>
      </w:pPr>
      <w:r w:rsidRPr="00510EAB">
        <w:rPr>
          <w:rFonts w:cs="Arial"/>
          <w:szCs w:val="22"/>
        </w:rPr>
        <w:t xml:space="preserve">SEPP </w:t>
      </w:r>
      <w:r w:rsidRPr="00510EAB">
        <w:rPr>
          <w:szCs w:val="22"/>
        </w:rPr>
        <w:t>(Housing for Seniors or People with a Disability) also contains requirements for crime prevention.</w:t>
      </w:r>
      <w:r>
        <w:rPr>
          <w:szCs w:val="22"/>
        </w:rPr>
        <w:t xml:space="preserve"> The proposal complies with these requirements by achieving appropriate surveillance.</w:t>
      </w:r>
    </w:p>
    <w:p w14:paraId="5F5FDAB5" w14:textId="62C0900B" w:rsidR="00434AA9" w:rsidRPr="00434AA9" w:rsidRDefault="003E7AE3" w:rsidP="00A10ABF">
      <w:pPr>
        <w:rPr>
          <w:rFonts w:cs="Arial"/>
          <w:color w:val="000000"/>
          <w:szCs w:val="22"/>
          <w:u w:val="single"/>
        </w:rPr>
      </w:pPr>
      <w:r>
        <w:rPr>
          <w:rFonts w:cs="Arial"/>
          <w:color w:val="000000"/>
          <w:szCs w:val="22"/>
          <w:u w:val="single"/>
        </w:rPr>
        <w:t>4.14</w:t>
      </w:r>
      <w:r w:rsidR="003A7212">
        <w:rPr>
          <w:rFonts w:cs="Arial"/>
          <w:color w:val="000000"/>
          <w:szCs w:val="22"/>
          <w:u w:val="single"/>
        </w:rPr>
        <w:t xml:space="preserve"> </w:t>
      </w:r>
      <w:r w:rsidR="00434AA9" w:rsidRPr="00434AA9">
        <w:rPr>
          <w:rFonts w:cs="Arial"/>
          <w:color w:val="000000"/>
          <w:szCs w:val="22"/>
          <w:u w:val="single"/>
        </w:rPr>
        <w:t>Cut and Fill</w:t>
      </w:r>
      <w:r>
        <w:rPr>
          <w:rFonts w:cs="Arial"/>
          <w:color w:val="000000"/>
          <w:szCs w:val="22"/>
          <w:u w:val="single"/>
        </w:rPr>
        <w:t xml:space="preserve"> / </w:t>
      </w:r>
      <w:r w:rsidR="00AF4377">
        <w:rPr>
          <w:rFonts w:cs="Arial"/>
          <w:color w:val="000000"/>
          <w:szCs w:val="22"/>
          <w:u w:val="single"/>
        </w:rPr>
        <w:t xml:space="preserve">2.3 </w:t>
      </w:r>
      <w:r>
        <w:rPr>
          <w:rFonts w:cs="Arial"/>
          <w:color w:val="000000"/>
          <w:szCs w:val="22"/>
          <w:u w:val="single"/>
        </w:rPr>
        <w:t>Geotechnical</w:t>
      </w:r>
    </w:p>
    <w:p w14:paraId="4C2CC76B" w14:textId="4C5DB415" w:rsidR="002328D2" w:rsidRDefault="002A13B9" w:rsidP="002A13B9">
      <w:pPr>
        <w:tabs>
          <w:tab w:val="left" w:pos="2835"/>
        </w:tabs>
        <w:rPr>
          <w:rFonts w:cs="Arial"/>
          <w:szCs w:val="22"/>
        </w:rPr>
      </w:pPr>
      <w:r w:rsidRPr="002328D2">
        <w:rPr>
          <w:rFonts w:cs="Arial"/>
          <w:szCs w:val="22"/>
        </w:rPr>
        <w:t xml:space="preserve">The application proposes up to four metres of excavation, which relates to the basement </w:t>
      </w:r>
      <w:r w:rsidR="002328D2" w:rsidRPr="002328D2">
        <w:rPr>
          <w:rFonts w:cs="Arial"/>
          <w:szCs w:val="22"/>
        </w:rPr>
        <w:t>car parking.</w:t>
      </w:r>
      <w:r w:rsidR="002328D2" w:rsidRPr="002328D2">
        <w:t xml:space="preserve"> The extent of cut enables car parking to be provided at basement level</w:t>
      </w:r>
      <w:r w:rsidR="00E03B1D">
        <w:t>.</w:t>
      </w:r>
    </w:p>
    <w:p w14:paraId="6207EC96" w14:textId="52AE83A2" w:rsidR="002A13B9" w:rsidRDefault="002A13B9" w:rsidP="002A13B9">
      <w:pPr>
        <w:tabs>
          <w:tab w:val="left" w:pos="2835"/>
        </w:tabs>
        <w:rPr>
          <w:rFonts w:cs="Arial"/>
          <w:szCs w:val="22"/>
        </w:rPr>
      </w:pPr>
      <w:r>
        <w:rPr>
          <w:rFonts w:cs="Arial"/>
          <w:szCs w:val="22"/>
        </w:rPr>
        <w:t>Filling works are also proposed up to a maximum of</w:t>
      </w:r>
      <w:r w:rsidR="006B7EB1">
        <w:rPr>
          <w:rFonts w:cs="Arial"/>
          <w:szCs w:val="22"/>
        </w:rPr>
        <w:t xml:space="preserve"> 3-</w:t>
      </w:r>
      <w:r>
        <w:rPr>
          <w:rFonts w:cs="Arial"/>
          <w:szCs w:val="22"/>
        </w:rPr>
        <w:t xml:space="preserve">4 metres, which relates to </w:t>
      </w:r>
      <w:r w:rsidR="002328D2">
        <w:rPr>
          <w:rFonts w:cs="Arial"/>
          <w:szCs w:val="22"/>
        </w:rPr>
        <w:t>street setback landscaping buffer</w:t>
      </w:r>
      <w:r>
        <w:rPr>
          <w:rFonts w:cs="Arial"/>
          <w:szCs w:val="22"/>
        </w:rPr>
        <w:t>.</w:t>
      </w:r>
    </w:p>
    <w:p w14:paraId="650C2C81" w14:textId="2E2EEB4E" w:rsidR="002A13B9" w:rsidRDefault="002A13B9" w:rsidP="002A13B9">
      <w:pPr>
        <w:tabs>
          <w:tab w:val="left" w:pos="2835"/>
        </w:tabs>
        <w:rPr>
          <w:rFonts w:cs="Arial"/>
          <w:szCs w:val="22"/>
        </w:rPr>
      </w:pPr>
      <w:r w:rsidRPr="00AE5C29">
        <w:rPr>
          <w:rFonts w:cs="Arial"/>
          <w:szCs w:val="22"/>
        </w:rPr>
        <w:t xml:space="preserve">Earthworks are generally located within the building footprint </w:t>
      </w:r>
      <w:r w:rsidR="006B7EB1">
        <w:rPr>
          <w:rFonts w:cs="Arial"/>
          <w:szCs w:val="22"/>
        </w:rPr>
        <w:t>and driveway</w:t>
      </w:r>
      <w:r w:rsidRPr="00AE5C29">
        <w:rPr>
          <w:rFonts w:cs="Arial"/>
          <w:szCs w:val="22"/>
        </w:rPr>
        <w:t xml:space="preserve">. Where external to the building footprint, earthworks have been battered or appropriately retained and landscaped. Suitable landscaping will also be undertaken adjacent to any external retaining walls to further soften/screen any views to </w:t>
      </w:r>
      <w:r w:rsidR="00DC1896">
        <w:rPr>
          <w:rFonts w:cs="Arial"/>
          <w:szCs w:val="22"/>
        </w:rPr>
        <w:t xml:space="preserve">these </w:t>
      </w:r>
      <w:r w:rsidRPr="00AE5C29">
        <w:rPr>
          <w:rFonts w:cs="Arial"/>
          <w:szCs w:val="22"/>
        </w:rPr>
        <w:t>structures.</w:t>
      </w:r>
    </w:p>
    <w:p w14:paraId="04CA12DB" w14:textId="77777777" w:rsidR="00FD66E0" w:rsidRPr="00FD66E0" w:rsidRDefault="00FD66E0" w:rsidP="00FD66E0">
      <w:r w:rsidRPr="00FD66E0">
        <w:t>Earthworks are sufficiently offset from site boundaries, and do not require the provision of any substantial retaining works that would be visible from the public domain or adjacent lots.</w:t>
      </w:r>
    </w:p>
    <w:p w14:paraId="1C3C1E76" w14:textId="77777777" w:rsidR="00FD66E0" w:rsidRDefault="00FD66E0" w:rsidP="00FD66E0">
      <w:r w:rsidRPr="00FD66E0">
        <w:t>The extent of cut and fill is considered reasonable given the constraints of the site and development.</w:t>
      </w:r>
    </w:p>
    <w:p w14:paraId="1F142DED" w14:textId="631C29D5" w:rsidR="002A13B9" w:rsidRDefault="002A13B9" w:rsidP="002A13B9">
      <w:pPr>
        <w:rPr>
          <w:rFonts w:cs="Arial"/>
          <w:color w:val="000000"/>
          <w:szCs w:val="22"/>
        </w:rPr>
      </w:pPr>
      <w:r>
        <w:rPr>
          <w:rFonts w:cs="Arial"/>
          <w:color w:val="000000"/>
          <w:szCs w:val="22"/>
        </w:rPr>
        <w:t xml:space="preserve">Council’s Engineer has reviewed, and is supportive of the proposed earthworks. </w:t>
      </w:r>
    </w:p>
    <w:p w14:paraId="637DBA77" w14:textId="696745DD" w:rsidR="002A13B9" w:rsidRDefault="002A13B9" w:rsidP="002A13B9">
      <w:r w:rsidRPr="00D16730">
        <w:rPr>
          <w:rFonts w:cs="Arial"/>
          <w:szCs w:val="22"/>
        </w:rPr>
        <w:t xml:space="preserve">A </w:t>
      </w:r>
      <w:r>
        <w:rPr>
          <w:rFonts w:cs="Arial"/>
          <w:szCs w:val="22"/>
        </w:rPr>
        <w:t>geotechnical report</w:t>
      </w:r>
      <w:r w:rsidRPr="00D16730">
        <w:rPr>
          <w:rFonts w:cs="Arial"/>
          <w:szCs w:val="22"/>
        </w:rPr>
        <w:t xml:space="preserve"> has been submitted. </w:t>
      </w:r>
      <w:r w:rsidRPr="00907DD0">
        <w:t>Council’s Engineer supports the report and has recommended conditions of consent to ensure the recommendations of the report are implemented.</w:t>
      </w:r>
    </w:p>
    <w:p w14:paraId="42AED73A" w14:textId="77777777" w:rsidR="00434AA9" w:rsidRPr="00AF4377" w:rsidRDefault="00434AA9" w:rsidP="00466806">
      <w:pPr>
        <w:jc w:val="center"/>
        <w:rPr>
          <w:highlight w:val="yellow"/>
        </w:rPr>
      </w:pPr>
      <w:r w:rsidRPr="00AF4377">
        <w:rPr>
          <w:noProof/>
          <w:highlight w:val="yellow"/>
        </w:rPr>
        <w:drawing>
          <wp:inline distT="0" distB="0" distL="0" distR="0" wp14:anchorId="1D31FA00" wp14:editId="21509C1B">
            <wp:extent cx="4551331" cy="355282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5073" cy="3563552"/>
                    </a:xfrm>
                    <a:prstGeom prst="rect">
                      <a:avLst/>
                    </a:prstGeom>
                    <a:noFill/>
                    <a:ln>
                      <a:noFill/>
                    </a:ln>
                  </pic:spPr>
                </pic:pic>
              </a:graphicData>
            </a:graphic>
          </wp:inline>
        </w:drawing>
      </w:r>
    </w:p>
    <w:p w14:paraId="4883B50B" w14:textId="2DAFA898" w:rsidR="00434AA9" w:rsidRPr="002328D2" w:rsidRDefault="00434AA9" w:rsidP="00434AA9">
      <w:pPr>
        <w:jc w:val="center"/>
        <w:rPr>
          <w:b/>
        </w:rPr>
      </w:pPr>
      <w:r w:rsidRPr="007E02EF">
        <w:rPr>
          <w:b/>
        </w:rPr>
        <w:t xml:space="preserve">Figure </w:t>
      </w:r>
      <w:r w:rsidR="0089339D">
        <w:rPr>
          <w:b/>
        </w:rPr>
        <w:t>9</w:t>
      </w:r>
      <w:r w:rsidRPr="007E02EF">
        <w:rPr>
          <w:b/>
        </w:rPr>
        <w:t xml:space="preserve">: </w:t>
      </w:r>
      <w:r w:rsidRPr="007E02EF">
        <w:t>Bulk earthworks plan</w:t>
      </w:r>
      <w:r w:rsidRPr="002328D2">
        <w:t xml:space="preserve"> </w:t>
      </w:r>
    </w:p>
    <w:p w14:paraId="7C017605" w14:textId="77777777" w:rsidR="00AF4377" w:rsidRPr="00E8616D" w:rsidRDefault="00AF4377" w:rsidP="00AF4377">
      <w:pPr>
        <w:rPr>
          <w:rFonts w:cs="Arial"/>
          <w:szCs w:val="22"/>
          <w:u w:val="single"/>
        </w:rPr>
      </w:pPr>
      <w:r w:rsidRPr="00E8616D">
        <w:rPr>
          <w:rFonts w:cs="Arial"/>
          <w:szCs w:val="22"/>
          <w:u w:val="single"/>
        </w:rPr>
        <w:lastRenderedPageBreak/>
        <w:t xml:space="preserve">5.1 Demolition and </w:t>
      </w:r>
      <w:r>
        <w:rPr>
          <w:rFonts w:cs="Arial"/>
          <w:szCs w:val="22"/>
          <w:u w:val="single"/>
        </w:rPr>
        <w:t>c</w:t>
      </w:r>
      <w:r w:rsidRPr="00E8616D">
        <w:rPr>
          <w:rFonts w:cs="Arial"/>
          <w:szCs w:val="22"/>
          <w:u w:val="single"/>
        </w:rPr>
        <w:t xml:space="preserve">onstruction </w:t>
      </w:r>
      <w:r>
        <w:rPr>
          <w:rFonts w:cs="Arial"/>
          <w:szCs w:val="22"/>
          <w:u w:val="single"/>
        </w:rPr>
        <w:t>w</w:t>
      </w:r>
      <w:r w:rsidRPr="00E8616D">
        <w:rPr>
          <w:rFonts w:cs="Arial"/>
          <w:szCs w:val="22"/>
          <w:u w:val="single"/>
        </w:rPr>
        <w:t xml:space="preserve">aste </w:t>
      </w:r>
      <w:r>
        <w:rPr>
          <w:rFonts w:cs="Arial"/>
          <w:szCs w:val="22"/>
          <w:u w:val="single"/>
        </w:rPr>
        <w:t>m</w:t>
      </w:r>
      <w:r w:rsidRPr="00E8616D">
        <w:rPr>
          <w:rFonts w:cs="Arial"/>
          <w:szCs w:val="22"/>
          <w:u w:val="single"/>
        </w:rPr>
        <w:t>anagement</w:t>
      </w:r>
    </w:p>
    <w:p w14:paraId="5F19AA75" w14:textId="77777777" w:rsidR="00AF4377" w:rsidRPr="00D16730" w:rsidRDefault="00AF4377" w:rsidP="00AF4377">
      <w:pPr>
        <w:rPr>
          <w:rFonts w:cs="Arial"/>
          <w:color w:val="000000"/>
          <w:szCs w:val="22"/>
        </w:rPr>
      </w:pPr>
      <w:r w:rsidRPr="00D16730">
        <w:rPr>
          <w:rFonts w:cs="Arial"/>
          <w:color w:val="000000"/>
          <w:szCs w:val="22"/>
        </w:rPr>
        <w:t xml:space="preserve">The application proposes demolition and construction works and wastes will be generated. </w:t>
      </w:r>
    </w:p>
    <w:p w14:paraId="76AD2218" w14:textId="2D7E091D" w:rsidR="00AF4377" w:rsidRDefault="00AF4377" w:rsidP="00AF4377">
      <w:pPr>
        <w:rPr>
          <w:rFonts w:cs="Arial"/>
          <w:color w:val="000000"/>
          <w:szCs w:val="22"/>
        </w:rPr>
      </w:pPr>
      <w:r w:rsidRPr="00D16730">
        <w:rPr>
          <w:rFonts w:cs="Arial"/>
          <w:color w:val="000000"/>
          <w:szCs w:val="22"/>
        </w:rPr>
        <w:t>To ensure that any wastes are appropriately managed, a suitable condition of consent will be imposed.</w:t>
      </w:r>
    </w:p>
    <w:p w14:paraId="7846BC38" w14:textId="77777777" w:rsidR="00AF4377" w:rsidRPr="006105EF" w:rsidRDefault="00AF4377" w:rsidP="00AF4377">
      <w:pPr>
        <w:rPr>
          <w:rFonts w:cs="Arial"/>
          <w:szCs w:val="22"/>
          <w:u w:val="single"/>
        </w:rPr>
      </w:pPr>
      <w:r>
        <w:rPr>
          <w:rFonts w:cs="Arial"/>
          <w:szCs w:val="22"/>
          <w:u w:val="single"/>
        </w:rPr>
        <w:t>5.2 Waste m</w:t>
      </w:r>
      <w:r w:rsidRPr="000A2ADC">
        <w:rPr>
          <w:rFonts w:cs="Arial"/>
          <w:szCs w:val="22"/>
          <w:u w:val="single"/>
        </w:rPr>
        <w:t>anagement</w:t>
      </w:r>
      <w:r>
        <w:rPr>
          <w:rFonts w:cs="Arial"/>
          <w:szCs w:val="22"/>
          <w:u w:val="single"/>
        </w:rPr>
        <w:t xml:space="preserve"> and </w:t>
      </w:r>
      <w:r w:rsidRPr="000A2ADC">
        <w:rPr>
          <w:rFonts w:cs="Arial"/>
          <w:szCs w:val="22"/>
          <w:u w:val="single"/>
        </w:rPr>
        <w:t>5.4</w:t>
      </w:r>
      <w:r>
        <w:rPr>
          <w:rFonts w:cs="Arial"/>
          <w:szCs w:val="22"/>
          <w:u w:val="single"/>
        </w:rPr>
        <w:t xml:space="preserve"> </w:t>
      </w:r>
      <w:r w:rsidRPr="000A2ADC">
        <w:rPr>
          <w:rFonts w:cs="Arial"/>
          <w:szCs w:val="22"/>
          <w:u w:val="single"/>
        </w:rPr>
        <w:t xml:space="preserve">Liquid </w:t>
      </w:r>
      <w:r>
        <w:rPr>
          <w:rFonts w:cs="Arial"/>
          <w:szCs w:val="22"/>
          <w:u w:val="single"/>
        </w:rPr>
        <w:t>trade waste and chemical storage</w:t>
      </w:r>
    </w:p>
    <w:p w14:paraId="4CAF9DF7" w14:textId="08CF34E4" w:rsidR="00AF4377" w:rsidRDefault="00AF4377" w:rsidP="00AF4377">
      <w:pPr>
        <w:rPr>
          <w:rFonts w:cs="Arial"/>
          <w:szCs w:val="22"/>
        </w:rPr>
      </w:pPr>
      <w:r w:rsidRPr="00762523">
        <w:rPr>
          <w:rFonts w:cs="Arial"/>
          <w:szCs w:val="22"/>
        </w:rPr>
        <w:t xml:space="preserve">A waste management plan for the construction </w:t>
      </w:r>
      <w:r w:rsidR="00DC1896">
        <w:rPr>
          <w:rFonts w:cs="Arial"/>
          <w:szCs w:val="22"/>
        </w:rPr>
        <w:t xml:space="preserve">and operation </w:t>
      </w:r>
      <w:r w:rsidRPr="00762523">
        <w:rPr>
          <w:rFonts w:cs="Arial"/>
          <w:szCs w:val="22"/>
        </w:rPr>
        <w:t>of the development has been submitted.</w:t>
      </w:r>
      <w:r>
        <w:rPr>
          <w:rFonts w:cs="Arial"/>
          <w:szCs w:val="22"/>
        </w:rPr>
        <w:t xml:space="preserve"> The plan details waste servicing as follows:</w:t>
      </w:r>
    </w:p>
    <w:p w14:paraId="084BDCAF" w14:textId="046DCAF8" w:rsidR="00AF4377" w:rsidRPr="001A7103" w:rsidRDefault="00AF4377" w:rsidP="00AF4377">
      <w:pPr>
        <w:pStyle w:val="Default"/>
        <w:numPr>
          <w:ilvl w:val="0"/>
          <w:numId w:val="32"/>
        </w:numPr>
        <w:spacing w:after="160"/>
        <w:rPr>
          <w:sz w:val="22"/>
          <w:szCs w:val="22"/>
        </w:rPr>
      </w:pPr>
      <w:r>
        <w:rPr>
          <w:sz w:val="22"/>
          <w:szCs w:val="22"/>
        </w:rPr>
        <w:t>a</w:t>
      </w:r>
      <w:r w:rsidRPr="001A7103">
        <w:rPr>
          <w:sz w:val="22"/>
          <w:szCs w:val="22"/>
        </w:rPr>
        <w:t xml:space="preserve"> </w:t>
      </w:r>
      <w:r w:rsidR="006B7EB1">
        <w:rPr>
          <w:sz w:val="22"/>
          <w:szCs w:val="22"/>
        </w:rPr>
        <w:t xml:space="preserve">centralised waste storage area </w:t>
      </w:r>
      <w:r>
        <w:rPr>
          <w:sz w:val="22"/>
          <w:szCs w:val="22"/>
        </w:rPr>
        <w:t xml:space="preserve">is to be utilised within the </w:t>
      </w:r>
      <w:r w:rsidR="006B7EB1">
        <w:rPr>
          <w:sz w:val="22"/>
          <w:szCs w:val="22"/>
        </w:rPr>
        <w:t>building; adjacent to the covered loading dock;</w:t>
      </w:r>
    </w:p>
    <w:p w14:paraId="6745C5F0" w14:textId="77777777" w:rsidR="00AF4377" w:rsidRDefault="00AF4377" w:rsidP="00AF4377">
      <w:pPr>
        <w:pStyle w:val="Default"/>
        <w:numPr>
          <w:ilvl w:val="0"/>
          <w:numId w:val="32"/>
        </w:numPr>
        <w:spacing w:after="160"/>
        <w:rPr>
          <w:sz w:val="22"/>
          <w:szCs w:val="22"/>
        </w:rPr>
      </w:pPr>
      <w:r>
        <w:rPr>
          <w:sz w:val="22"/>
          <w:szCs w:val="22"/>
        </w:rPr>
        <w:t>a</w:t>
      </w:r>
      <w:r w:rsidRPr="006024C4">
        <w:rPr>
          <w:sz w:val="22"/>
          <w:szCs w:val="22"/>
        </w:rPr>
        <w:t xml:space="preserve">ll waste collection services and deliveries </w:t>
      </w:r>
      <w:r>
        <w:rPr>
          <w:sz w:val="22"/>
          <w:szCs w:val="22"/>
        </w:rPr>
        <w:t>will be undertaken within</w:t>
      </w:r>
      <w:r w:rsidRPr="006024C4">
        <w:rPr>
          <w:sz w:val="22"/>
          <w:szCs w:val="22"/>
        </w:rPr>
        <w:t xml:space="preserve"> the loading dock</w:t>
      </w:r>
      <w:r>
        <w:rPr>
          <w:sz w:val="22"/>
          <w:szCs w:val="22"/>
        </w:rPr>
        <w:t>;</w:t>
      </w:r>
    </w:p>
    <w:p w14:paraId="7AC771AF" w14:textId="4090EE63" w:rsidR="00AF4377" w:rsidRPr="006105EF" w:rsidRDefault="00AF4377" w:rsidP="00AF4377">
      <w:pPr>
        <w:pStyle w:val="Default"/>
        <w:numPr>
          <w:ilvl w:val="0"/>
          <w:numId w:val="32"/>
        </w:numPr>
        <w:spacing w:after="160"/>
        <w:rPr>
          <w:sz w:val="22"/>
          <w:szCs w:val="22"/>
        </w:rPr>
      </w:pPr>
      <w:r w:rsidRPr="001A7103">
        <w:rPr>
          <w:sz w:val="22"/>
          <w:szCs w:val="22"/>
        </w:rPr>
        <w:t xml:space="preserve">specialist private waste collectors </w:t>
      </w:r>
      <w:r>
        <w:rPr>
          <w:sz w:val="22"/>
          <w:szCs w:val="22"/>
        </w:rPr>
        <w:t>will be engaged to</w:t>
      </w:r>
      <w:r w:rsidRPr="001A7103">
        <w:rPr>
          <w:sz w:val="22"/>
          <w:szCs w:val="22"/>
        </w:rPr>
        <w:t xml:space="preserve"> remove all generated waste. Waste streams include general waste, recyclables, paper/ cardboard, cytotoxic </w:t>
      </w:r>
      <w:r>
        <w:rPr>
          <w:sz w:val="22"/>
          <w:szCs w:val="22"/>
        </w:rPr>
        <w:t>waste and general medical waste.</w:t>
      </w:r>
    </w:p>
    <w:p w14:paraId="50613D2F" w14:textId="77777777" w:rsidR="00AF4377" w:rsidRPr="001A7103" w:rsidRDefault="00AF4377" w:rsidP="00AF4377">
      <w:pPr>
        <w:numPr>
          <w:ilvl w:val="0"/>
          <w:numId w:val="32"/>
        </w:numPr>
        <w:autoSpaceDE w:val="0"/>
        <w:autoSpaceDN w:val="0"/>
        <w:adjustRightInd w:val="0"/>
        <w:rPr>
          <w:rFonts w:cs="Arial"/>
          <w:color w:val="000000"/>
          <w:szCs w:val="22"/>
        </w:rPr>
      </w:pPr>
      <w:r>
        <w:rPr>
          <w:rFonts w:cs="Arial"/>
          <w:color w:val="000000"/>
          <w:szCs w:val="22"/>
        </w:rPr>
        <w:t>w</w:t>
      </w:r>
      <w:r w:rsidRPr="001A7103">
        <w:rPr>
          <w:rFonts w:cs="Arial"/>
          <w:color w:val="000000"/>
          <w:szCs w:val="22"/>
        </w:rPr>
        <w:t xml:space="preserve">aste collection </w:t>
      </w:r>
      <w:r>
        <w:rPr>
          <w:rFonts w:cs="Arial"/>
          <w:color w:val="000000"/>
          <w:szCs w:val="22"/>
        </w:rPr>
        <w:t xml:space="preserve">will be undertaken </w:t>
      </w:r>
      <w:r w:rsidRPr="001A7103">
        <w:rPr>
          <w:rFonts w:cs="Arial"/>
          <w:color w:val="000000"/>
          <w:szCs w:val="22"/>
        </w:rPr>
        <w:t>during standard business hours to minim</w:t>
      </w:r>
      <w:r>
        <w:rPr>
          <w:rFonts w:cs="Arial"/>
          <w:color w:val="000000"/>
          <w:szCs w:val="22"/>
        </w:rPr>
        <w:t xml:space="preserve">ise noise impacts on residents, and </w:t>
      </w:r>
    </w:p>
    <w:p w14:paraId="3D752298" w14:textId="77777777" w:rsidR="00AF4377" w:rsidRPr="006105EF" w:rsidRDefault="00AF4377" w:rsidP="00AF4377">
      <w:pPr>
        <w:pStyle w:val="Default"/>
        <w:numPr>
          <w:ilvl w:val="0"/>
          <w:numId w:val="32"/>
        </w:numPr>
        <w:spacing w:after="160"/>
        <w:rPr>
          <w:sz w:val="22"/>
          <w:szCs w:val="22"/>
        </w:rPr>
      </w:pPr>
      <w:r>
        <w:rPr>
          <w:sz w:val="22"/>
          <w:szCs w:val="22"/>
        </w:rPr>
        <w:t>m</w:t>
      </w:r>
      <w:r w:rsidRPr="001A7103">
        <w:rPr>
          <w:sz w:val="22"/>
          <w:szCs w:val="22"/>
        </w:rPr>
        <w:t xml:space="preserve">aintenance staff </w:t>
      </w:r>
      <w:r>
        <w:rPr>
          <w:sz w:val="22"/>
          <w:szCs w:val="22"/>
        </w:rPr>
        <w:t xml:space="preserve">will be </w:t>
      </w:r>
      <w:r w:rsidRPr="001A7103">
        <w:rPr>
          <w:sz w:val="22"/>
          <w:szCs w:val="22"/>
        </w:rPr>
        <w:t>responsible for the management and sorting of waste, and the maintenance of waste management equipment and spaces.</w:t>
      </w:r>
    </w:p>
    <w:p w14:paraId="51BCF7FC" w14:textId="77777777" w:rsidR="00AF4377" w:rsidRDefault="00AF4377" w:rsidP="00AF4377">
      <w:pPr>
        <w:rPr>
          <w:szCs w:val="22"/>
        </w:rPr>
      </w:pPr>
      <w:r w:rsidRPr="005726B3">
        <w:rPr>
          <w:szCs w:val="22"/>
        </w:rPr>
        <w:t xml:space="preserve">Council’s Waste Officer has </w:t>
      </w:r>
      <w:r>
        <w:rPr>
          <w:szCs w:val="22"/>
        </w:rPr>
        <w:t>reviewed and has no objection to the waste servicing given private waste contractors will be utilised.</w:t>
      </w:r>
    </w:p>
    <w:p w14:paraId="5982656C" w14:textId="77777777" w:rsidR="00AF4377" w:rsidRPr="006105EF" w:rsidRDefault="00AF4377" w:rsidP="00AF4377">
      <w:pPr>
        <w:rPr>
          <w:szCs w:val="22"/>
        </w:rPr>
      </w:pPr>
      <w:r w:rsidRPr="00D972C9">
        <w:rPr>
          <w:rFonts w:cs="Arial"/>
          <w:szCs w:val="22"/>
        </w:rPr>
        <w:t xml:space="preserve">SEPP </w:t>
      </w:r>
      <w:r w:rsidRPr="00D972C9">
        <w:rPr>
          <w:szCs w:val="22"/>
        </w:rPr>
        <w:t>(Housing for Seniors or People with a Disability) also contains requirements for waste management.</w:t>
      </w:r>
    </w:p>
    <w:p w14:paraId="2968DEB4" w14:textId="77777777" w:rsidR="009C31EE" w:rsidRPr="009C31EE" w:rsidRDefault="00972419" w:rsidP="003A7212">
      <w:pPr>
        <w:rPr>
          <w:u w:val="single"/>
        </w:rPr>
      </w:pPr>
      <w:r>
        <w:rPr>
          <w:u w:val="single"/>
        </w:rPr>
        <w:t xml:space="preserve">5.5 </w:t>
      </w:r>
      <w:r w:rsidR="009C31EE" w:rsidRPr="009C31EE">
        <w:rPr>
          <w:u w:val="single"/>
        </w:rPr>
        <w:t>Erosion and Sediment Control</w:t>
      </w:r>
    </w:p>
    <w:p w14:paraId="0A76F479" w14:textId="45F1A959" w:rsidR="00AF4377" w:rsidRPr="00F738BF" w:rsidRDefault="00AF4377" w:rsidP="00AF4377">
      <w:r w:rsidRPr="00F738BF">
        <w:t>Erosion and sediment control plans have been submitted</w:t>
      </w:r>
      <w:r>
        <w:t xml:space="preserve"> which are considered satisfactory by Council officers.</w:t>
      </w:r>
    </w:p>
    <w:p w14:paraId="0F5070C4" w14:textId="77777777" w:rsidR="00AF4377" w:rsidRPr="00D972C9" w:rsidRDefault="00AF4377" w:rsidP="00AF4377">
      <w:pPr>
        <w:rPr>
          <w:rFonts w:cs="Arial"/>
          <w:szCs w:val="22"/>
          <w:u w:val="single"/>
        </w:rPr>
      </w:pPr>
      <w:r>
        <w:rPr>
          <w:rFonts w:cs="Arial"/>
          <w:szCs w:val="22"/>
          <w:u w:val="single"/>
        </w:rPr>
        <w:t>5.6 Air q</w:t>
      </w:r>
      <w:r w:rsidRPr="00D972C9">
        <w:rPr>
          <w:rFonts w:cs="Arial"/>
          <w:szCs w:val="22"/>
          <w:u w:val="single"/>
        </w:rPr>
        <w:t>uality</w:t>
      </w:r>
    </w:p>
    <w:p w14:paraId="3000BC6D" w14:textId="77777777" w:rsidR="006B7EB1" w:rsidRPr="006B7EB1" w:rsidRDefault="006B7EB1" w:rsidP="006B7EB1">
      <w:pPr>
        <w:rPr>
          <w:rFonts w:cs="Arial"/>
          <w:szCs w:val="22"/>
        </w:rPr>
      </w:pPr>
      <w:r w:rsidRPr="006B7EB1">
        <w:rPr>
          <w:rFonts w:cs="Arial"/>
          <w:szCs w:val="22"/>
        </w:rPr>
        <w:t>No adverse impacts with regard to noise, dust or other emissions are expected from ongoing operation of the development.</w:t>
      </w:r>
    </w:p>
    <w:p w14:paraId="15EA19E0" w14:textId="77777777" w:rsidR="006B7EB1" w:rsidRDefault="006B7EB1" w:rsidP="006B7EB1">
      <w:pPr>
        <w:rPr>
          <w:rFonts w:cs="Arial"/>
          <w:szCs w:val="22"/>
        </w:rPr>
      </w:pPr>
      <w:r w:rsidRPr="006B7EB1">
        <w:rPr>
          <w:rFonts w:cs="Arial"/>
          <w:szCs w:val="22"/>
        </w:rPr>
        <w:t>A standard condition will be imposed to manage such impacts during construction.</w:t>
      </w:r>
    </w:p>
    <w:p w14:paraId="03874A08" w14:textId="4808D542" w:rsidR="009C31EE" w:rsidRPr="009C31EE" w:rsidRDefault="00972419" w:rsidP="006B7EB1">
      <w:pPr>
        <w:rPr>
          <w:u w:val="single"/>
        </w:rPr>
      </w:pPr>
      <w:r>
        <w:rPr>
          <w:u w:val="single"/>
        </w:rPr>
        <w:t xml:space="preserve">5.7 </w:t>
      </w:r>
      <w:r w:rsidR="009C31EE" w:rsidRPr="009C31EE">
        <w:rPr>
          <w:u w:val="single"/>
        </w:rPr>
        <w:t>Noise and Vibration</w:t>
      </w:r>
    </w:p>
    <w:p w14:paraId="782FC7C8" w14:textId="5D02AAF3" w:rsidR="009C31EE" w:rsidRDefault="009C31EE" w:rsidP="009C31EE">
      <w:r>
        <w:t xml:space="preserve">No adverse impacts with regard to noise, dust or other emissions are expected from </w:t>
      </w:r>
      <w:r w:rsidR="00E223C7">
        <w:t>construction</w:t>
      </w:r>
      <w:r>
        <w:t xml:space="preserve"> of the development.</w:t>
      </w:r>
    </w:p>
    <w:p w14:paraId="5C102A4E" w14:textId="2D47CBAA" w:rsidR="009C31EE" w:rsidRDefault="00E223C7" w:rsidP="009C31EE">
      <w:r>
        <w:t>C</w:t>
      </w:r>
      <w:r w:rsidR="009C31EE">
        <w:t>ondition</w:t>
      </w:r>
      <w:r>
        <w:t>s of consent</w:t>
      </w:r>
      <w:r w:rsidR="009C31EE">
        <w:t xml:space="preserve"> will be imposed to manage such impacts during construction.</w:t>
      </w:r>
    </w:p>
    <w:p w14:paraId="7C30D861" w14:textId="77777777" w:rsidR="00A10ABF" w:rsidRPr="005A477A" w:rsidRDefault="00A10ABF" w:rsidP="00A10ABF">
      <w:pPr>
        <w:pStyle w:val="Heading2"/>
        <w:spacing w:after="160"/>
        <w:rPr>
          <w:rFonts w:cs="Arial"/>
          <w:sz w:val="22"/>
          <w:szCs w:val="22"/>
        </w:rPr>
      </w:pPr>
      <w:r w:rsidRPr="005A477A">
        <w:rPr>
          <w:rFonts w:cs="Arial"/>
          <w:sz w:val="22"/>
          <w:szCs w:val="22"/>
        </w:rPr>
        <w:t>Section 4.15 (1) (a) (iv) any matters prescribed by the regulations</w:t>
      </w:r>
    </w:p>
    <w:p w14:paraId="78EA04E2" w14:textId="77777777" w:rsidR="00A10ABF" w:rsidRPr="00C47A71" w:rsidRDefault="00A10ABF" w:rsidP="00A10ABF">
      <w:pPr>
        <w:rPr>
          <w:rFonts w:cs="Arial"/>
          <w:szCs w:val="22"/>
        </w:rPr>
      </w:pPr>
      <w:bookmarkStart w:id="11" w:name="OLE_LINK58"/>
      <w:bookmarkStart w:id="12" w:name="OLE_LINK59"/>
      <w:r>
        <w:rPr>
          <w:rFonts w:cs="Arial"/>
          <w:szCs w:val="22"/>
        </w:rPr>
        <w:t>The application proposes demolition works. Conditions of consent will be imposed to ensure these works are undertaken in accordance with relevant standards.</w:t>
      </w:r>
    </w:p>
    <w:bookmarkEnd w:id="11"/>
    <w:bookmarkEnd w:id="12"/>
    <w:p w14:paraId="21990284" w14:textId="77777777" w:rsidR="00A10ABF" w:rsidRPr="00E05FB6" w:rsidRDefault="00A10ABF" w:rsidP="00A10ABF">
      <w:pPr>
        <w:pStyle w:val="Heading2"/>
        <w:spacing w:after="160"/>
        <w:rPr>
          <w:rFonts w:cs="Arial"/>
          <w:sz w:val="22"/>
          <w:szCs w:val="22"/>
        </w:rPr>
      </w:pPr>
      <w:r w:rsidRPr="00E05FB6">
        <w:rPr>
          <w:rFonts w:cs="Arial"/>
          <w:sz w:val="22"/>
          <w:szCs w:val="22"/>
        </w:rPr>
        <w:t>Section 4.15 (1) (b) the likely impacts of the development</w:t>
      </w:r>
    </w:p>
    <w:p w14:paraId="06023DE6" w14:textId="77777777" w:rsidR="00A10ABF" w:rsidRPr="009D0F51" w:rsidRDefault="00A10ABF" w:rsidP="00A10ABF">
      <w:pPr>
        <w:pStyle w:val="Heading4"/>
        <w:spacing w:before="0"/>
        <w:rPr>
          <w:rFonts w:cs="Arial"/>
          <w:b w:val="0"/>
          <w:szCs w:val="22"/>
        </w:rPr>
      </w:pPr>
      <w:r w:rsidRPr="009D0F51">
        <w:rPr>
          <w:rFonts w:cs="Arial"/>
          <w:b w:val="0"/>
          <w:szCs w:val="22"/>
        </w:rPr>
        <w:t xml:space="preserve">The likely impacts of the development contained in this part of the Act have been detailed throughout the assessment report. </w:t>
      </w:r>
    </w:p>
    <w:p w14:paraId="5F2973E2" w14:textId="77777777" w:rsidR="00731D91" w:rsidRPr="00731D91" w:rsidRDefault="00A10ABF" w:rsidP="00731D91">
      <w:pPr>
        <w:pStyle w:val="Heading2"/>
        <w:spacing w:after="160"/>
        <w:rPr>
          <w:rFonts w:cs="Arial"/>
          <w:sz w:val="22"/>
          <w:szCs w:val="22"/>
        </w:rPr>
      </w:pPr>
      <w:r w:rsidRPr="005A477A">
        <w:rPr>
          <w:rFonts w:cs="Arial"/>
          <w:sz w:val="22"/>
          <w:szCs w:val="22"/>
        </w:rPr>
        <w:t>Section 4.15 (1) (c) the suitability of the site for development</w:t>
      </w:r>
    </w:p>
    <w:p w14:paraId="544F9DA9" w14:textId="77777777" w:rsidR="00A10ABF" w:rsidRPr="00731D91" w:rsidRDefault="00A10ABF" w:rsidP="00A10ABF">
      <w:pPr>
        <w:pStyle w:val="Heading4"/>
        <w:spacing w:before="0"/>
        <w:rPr>
          <w:rFonts w:cs="Arial"/>
          <w:b w:val="0"/>
          <w:szCs w:val="22"/>
          <w:u w:val="single"/>
        </w:rPr>
      </w:pPr>
      <w:r w:rsidRPr="00731D91">
        <w:rPr>
          <w:rFonts w:cs="Arial"/>
          <w:b w:val="0"/>
          <w:szCs w:val="22"/>
          <w:u w:val="single"/>
        </w:rPr>
        <w:lastRenderedPageBreak/>
        <w:t>Does the proposal fit the locality?</w:t>
      </w:r>
    </w:p>
    <w:p w14:paraId="7806F71B" w14:textId="0BEF99E6" w:rsidR="00E223C7" w:rsidRPr="009D0F51" w:rsidRDefault="00E223C7" w:rsidP="00E223C7">
      <w:pPr>
        <w:rPr>
          <w:rFonts w:cs="Arial"/>
          <w:color w:val="000000"/>
          <w:szCs w:val="22"/>
        </w:rPr>
      </w:pPr>
      <w:r>
        <w:rPr>
          <w:rFonts w:cs="Arial"/>
          <w:color w:val="000000"/>
          <w:szCs w:val="22"/>
        </w:rPr>
        <w:t>Th</w:t>
      </w:r>
      <w:r w:rsidRPr="009D0F51">
        <w:rPr>
          <w:rFonts w:cs="Arial"/>
          <w:color w:val="000000"/>
          <w:szCs w:val="22"/>
        </w:rPr>
        <w:t xml:space="preserve">e development </w:t>
      </w:r>
      <w:r>
        <w:rPr>
          <w:rFonts w:cs="Arial"/>
          <w:color w:val="000000"/>
          <w:szCs w:val="22"/>
        </w:rPr>
        <w:t xml:space="preserve">is considered to </w:t>
      </w:r>
      <w:r w:rsidRPr="009D0F51">
        <w:rPr>
          <w:rFonts w:cs="Arial"/>
          <w:color w:val="000000"/>
          <w:szCs w:val="22"/>
        </w:rPr>
        <w:t>fit the locality. The proposal provides outcomes that are consistent with the expected development of the site. Building form has been designed to respect existing seniors housing development on the site, and surrounding low density residential lands.</w:t>
      </w:r>
    </w:p>
    <w:p w14:paraId="4BC27171" w14:textId="77777777" w:rsidR="00A10ABF" w:rsidRPr="00731D91" w:rsidRDefault="00A10ABF" w:rsidP="00A10ABF">
      <w:pPr>
        <w:pStyle w:val="Heading4"/>
        <w:spacing w:before="0"/>
        <w:rPr>
          <w:rFonts w:cs="Arial"/>
          <w:b w:val="0"/>
          <w:szCs w:val="22"/>
          <w:u w:val="single"/>
        </w:rPr>
      </w:pPr>
      <w:r w:rsidRPr="00731D91">
        <w:rPr>
          <w:rFonts w:cs="Arial"/>
          <w:b w:val="0"/>
          <w:szCs w:val="22"/>
          <w:u w:val="single"/>
        </w:rPr>
        <w:t>Are the site attributes conducive to development?</w:t>
      </w:r>
    </w:p>
    <w:p w14:paraId="66421496" w14:textId="77777777" w:rsidR="00E223C7" w:rsidRPr="008C64ED" w:rsidRDefault="00E223C7" w:rsidP="00E223C7">
      <w:pPr>
        <w:rPr>
          <w:rFonts w:cs="Arial"/>
          <w:color w:val="000000"/>
          <w:szCs w:val="22"/>
        </w:rPr>
      </w:pPr>
      <w:r w:rsidRPr="008C64ED">
        <w:rPr>
          <w:rFonts w:cs="Arial"/>
          <w:color w:val="000000"/>
          <w:szCs w:val="22"/>
        </w:rPr>
        <w:t>As demonstrated in this report, the site is conducive to the development proposed.</w:t>
      </w:r>
    </w:p>
    <w:p w14:paraId="1D2AFD1C" w14:textId="77777777" w:rsidR="00731D91" w:rsidRPr="00731D91" w:rsidRDefault="00A10ABF" w:rsidP="00731D91">
      <w:pPr>
        <w:pStyle w:val="Heading2"/>
        <w:spacing w:after="160"/>
        <w:rPr>
          <w:rFonts w:cs="Arial"/>
          <w:sz w:val="22"/>
          <w:szCs w:val="22"/>
        </w:rPr>
      </w:pPr>
      <w:r w:rsidRPr="00600B21">
        <w:rPr>
          <w:rFonts w:cs="Arial"/>
          <w:sz w:val="22"/>
          <w:szCs w:val="22"/>
        </w:rPr>
        <w:t xml:space="preserve">Section 4.15 (1) (d) any submissions made in accordance with this Act or the </w:t>
      </w:r>
      <w:r w:rsidRPr="00FB291D">
        <w:rPr>
          <w:rFonts w:cs="Arial"/>
          <w:sz w:val="22"/>
          <w:szCs w:val="22"/>
        </w:rPr>
        <w:t>Regulations?</w:t>
      </w:r>
    </w:p>
    <w:p w14:paraId="153CE8A7" w14:textId="77777777" w:rsidR="00A10ABF" w:rsidRPr="00731D91" w:rsidRDefault="00A10ABF" w:rsidP="00A10ABF">
      <w:pPr>
        <w:pStyle w:val="Heading4"/>
        <w:spacing w:before="0"/>
        <w:rPr>
          <w:rFonts w:cs="Arial"/>
          <w:b w:val="0"/>
          <w:szCs w:val="22"/>
          <w:u w:val="single"/>
        </w:rPr>
      </w:pPr>
      <w:r w:rsidRPr="00731D91">
        <w:rPr>
          <w:rFonts w:cs="Arial"/>
          <w:b w:val="0"/>
          <w:szCs w:val="22"/>
          <w:u w:val="single"/>
        </w:rPr>
        <w:t>Public submissions</w:t>
      </w:r>
    </w:p>
    <w:p w14:paraId="449E6CB7" w14:textId="26C42A92" w:rsidR="00E223C7" w:rsidRPr="00466806" w:rsidRDefault="00E223C7" w:rsidP="00A10ABF">
      <w:pPr>
        <w:tabs>
          <w:tab w:val="num" w:pos="426"/>
        </w:tabs>
        <w:rPr>
          <w:rFonts w:cs="Arial"/>
          <w:szCs w:val="22"/>
        </w:rPr>
      </w:pPr>
      <w:bookmarkStart w:id="13" w:name="OLE_LINK5"/>
      <w:bookmarkStart w:id="14" w:name="OLE_LINK6"/>
      <w:r w:rsidRPr="00466806">
        <w:rPr>
          <w:rFonts w:cs="Arial"/>
          <w:szCs w:val="22"/>
        </w:rPr>
        <w:t xml:space="preserve">The application was notified in accordance with Council’s Policy from </w:t>
      </w:r>
      <w:r w:rsidR="00466806" w:rsidRPr="00466806">
        <w:rPr>
          <w:rFonts w:cs="Arial"/>
          <w:szCs w:val="22"/>
        </w:rPr>
        <w:t>27 November 2019</w:t>
      </w:r>
      <w:r w:rsidRPr="00466806">
        <w:rPr>
          <w:rFonts w:cs="Arial"/>
          <w:szCs w:val="22"/>
        </w:rPr>
        <w:t xml:space="preserve"> until </w:t>
      </w:r>
      <w:r w:rsidR="00466806" w:rsidRPr="00466806">
        <w:rPr>
          <w:rFonts w:cs="Arial"/>
          <w:szCs w:val="22"/>
        </w:rPr>
        <w:t xml:space="preserve">19 December </w:t>
      </w:r>
      <w:r w:rsidRPr="00466806">
        <w:rPr>
          <w:rFonts w:cs="Arial"/>
          <w:szCs w:val="22"/>
        </w:rPr>
        <w:t xml:space="preserve">2019. </w:t>
      </w:r>
    </w:p>
    <w:p w14:paraId="26931EC1" w14:textId="4AB5BF77" w:rsidR="00466806" w:rsidRPr="00EC394A" w:rsidRDefault="00FB291D" w:rsidP="00EC394A">
      <w:pPr>
        <w:tabs>
          <w:tab w:val="num" w:pos="426"/>
        </w:tabs>
        <w:rPr>
          <w:rFonts w:cs="Arial"/>
          <w:szCs w:val="22"/>
        </w:rPr>
      </w:pPr>
      <w:r w:rsidRPr="00FB291D">
        <w:rPr>
          <w:rFonts w:cs="Arial"/>
          <w:szCs w:val="22"/>
        </w:rPr>
        <w:t xml:space="preserve">One submission in objection to the development was received. </w:t>
      </w:r>
      <w:r w:rsidR="00466806">
        <w:rPr>
          <w:rFonts w:cs="Arial"/>
          <w:szCs w:val="22"/>
        </w:rPr>
        <w:t>The objection</w:t>
      </w:r>
      <w:r w:rsidR="00EC394A">
        <w:rPr>
          <w:rFonts w:cs="Arial"/>
          <w:szCs w:val="22"/>
        </w:rPr>
        <w:t xml:space="preserve"> appears to predominately</w:t>
      </w:r>
      <w:r w:rsidR="00466806">
        <w:rPr>
          <w:rFonts w:cs="Arial"/>
          <w:szCs w:val="22"/>
        </w:rPr>
        <w:t xml:space="preserve"> relate to</w:t>
      </w:r>
      <w:r w:rsidR="00EC394A">
        <w:rPr>
          <w:rFonts w:cs="Arial"/>
          <w:szCs w:val="22"/>
        </w:rPr>
        <w:t xml:space="preserve"> </w:t>
      </w:r>
      <w:r w:rsidRPr="00EC394A">
        <w:rPr>
          <w:rFonts w:cs="Arial"/>
          <w:szCs w:val="22"/>
        </w:rPr>
        <w:t>construction impacts</w:t>
      </w:r>
      <w:r w:rsidR="00EC394A">
        <w:rPr>
          <w:rFonts w:cs="Arial"/>
          <w:szCs w:val="22"/>
        </w:rPr>
        <w:t>.</w:t>
      </w:r>
    </w:p>
    <w:p w14:paraId="59EC377C" w14:textId="2BA2F65C" w:rsidR="00466806" w:rsidRPr="00466806" w:rsidRDefault="00466806" w:rsidP="00466806">
      <w:pPr>
        <w:tabs>
          <w:tab w:val="num" w:pos="426"/>
        </w:tabs>
        <w:rPr>
          <w:rFonts w:cs="Arial"/>
          <w:szCs w:val="22"/>
        </w:rPr>
      </w:pPr>
      <w:r w:rsidRPr="00466806">
        <w:rPr>
          <w:rFonts w:cs="Arial"/>
          <w:szCs w:val="22"/>
        </w:rPr>
        <w:t>As detailed in this report, conditions will be imposed to manage impacts associated with the construction of the development (i.e. dust, noise, construction vehicle movements, etc).</w:t>
      </w:r>
    </w:p>
    <w:bookmarkEnd w:id="13"/>
    <w:bookmarkEnd w:id="14"/>
    <w:p w14:paraId="5511AB34" w14:textId="77777777" w:rsidR="00A10ABF" w:rsidRPr="005A477A" w:rsidRDefault="00A10ABF" w:rsidP="00A10ABF">
      <w:pPr>
        <w:pStyle w:val="Heading2"/>
        <w:spacing w:after="160"/>
        <w:rPr>
          <w:rFonts w:cs="Arial"/>
          <w:sz w:val="22"/>
          <w:szCs w:val="22"/>
        </w:rPr>
      </w:pPr>
      <w:r w:rsidRPr="005A477A">
        <w:rPr>
          <w:rFonts w:cs="Arial"/>
          <w:sz w:val="22"/>
          <w:szCs w:val="22"/>
        </w:rPr>
        <w:t>Section 4.15 (1) (e) the public interest</w:t>
      </w:r>
    </w:p>
    <w:p w14:paraId="484DE2CB" w14:textId="77777777" w:rsidR="00466806" w:rsidRDefault="00466806" w:rsidP="00466806">
      <w:pPr>
        <w:rPr>
          <w:rFonts w:cs="Arial"/>
          <w:color w:val="000000"/>
          <w:szCs w:val="22"/>
        </w:rPr>
      </w:pPr>
      <w:r w:rsidRPr="006365F3">
        <w:rPr>
          <w:rFonts w:cs="Arial"/>
          <w:color w:val="000000"/>
          <w:szCs w:val="22"/>
        </w:rPr>
        <w:t>It is considered the proposed development is in the public interest.  The application provides a development that is consistent with the zoning of the land and expected development of the site.</w:t>
      </w:r>
    </w:p>
    <w:p w14:paraId="6F026A99" w14:textId="315F91A3" w:rsidR="00466806" w:rsidRPr="006365F3" w:rsidRDefault="00466806" w:rsidP="00466806">
      <w:pPr>
        <w:rPr>
          <w:rFonts w:cs="Arial"/>
          <w:color w:val="000000"/>
          <w:szCs w:val="22"/>
        </w:rPr>
      </w:pPr>
      <w:r w:rsidRPr="00F47BCA">
        <w:rPr>
          <w:rFonts w:cs="Arial"/>
          <w:color w:val="000000"/>
          <w:szCs w:val="22"/>
        </w:rPr>
        <w:t>Whilst the application proposes a variation to the build</w:t>
      </w:r>
      <w:r>
        <w:rPr>
          <w:rFonts w:cs="Arial"/>
          <w:color w:val="000000"/>
          <w:szCs w:val="22"/>
        </w:rPr>
        <w:t>ing height standards under LM</w:t>
      </w:r>
      <w:r w:rsidRPr="00F47BCA">
        <w:rPr>
          <w:rFonts w:cs="Arial"/>
          <w:color w:val="000000"/>
          <w:szCs w:val="22"/>
        </w:rPr>
        <w:t xml:space="preserve">LEP </w:t>
      </w:r>
      <w:r>
        <w:rPr>
          <w:rFonts w:cs="Arial"/>
          <w:color w:val="000000"/>
          <w:szCs w:val="22"/>
        </w:rPr>
        <w:t>2014</w:t>
      </w:r>
      <w:r w:rsidRPr="00F47BCA">
        <w:rPr>
          <w:rFonts w:cs="Arial"/>
          <w:color w:val="000000"/>
          <w:szCs w:val="22"/>
        </w:rPr>
        <w:t xml:space="preserve">, the development has demonstrated it is consistent with the objectives of the building heights standards and objectives of the </w:t>
      </w:r>
      <w:r w:rsidRPr="00F47BCA">
        <w:rPr>
          <w:rFonts w:cs="Arial"/>
        </w:rPr>
        <w:t>R</w:t>
      </w:r>
      <w:r>
        <w:rPr>
          <w:rFonts w:cs="Arial"/>
        </w:rPr>
        <w:t>3 Medium</w:t>
      </w:r>
      <w:r w:rsidRPr="00F47BCA">
        <w:rPr>
          <w:rFonts w:cs="Arial"/>
        </w:rPr>
        <w:t xml:space="preserve"> Density Residential zone</w:t>
      </w:r>
      <w:r>
        <w:rPr>
          <w:rFonts w:cs="Arial"/>
        </w:rPr>
        <w:t>, and therefore in the public interest.</w:t>
      </w:r>
    </w:p>
    <w:p w14:paraId="4AC05C27" w14:textId="77777777" w:rsidR="00466806" w:rsidRDefault="00466806" w:rsidP="00466806">
      <w:pPr>
        <w:rPr>
          <w:rFonts w:cs="Arial"/>
          <w:color w:val="000000"/>
          <w:szCs w:val="22"/>
        </w:rPr>
      </w:pPr>
      <w:r w:rsidRPr="006365F3">
        <w:rPr>
          <w:rFonts w:cs="Arial"/>
          <w:color w:val="000000"/>
          <w:szCs w:val="22"/>
        </w:rPr>
        <w:t xml:space="preserve">The application has demonstrated compliance with </w:t>
      </w:r>
      <w:r>
        <w:rPr>
          <w:rFonts w:cs="Arial"/>
          <w:color w:val="000000"/>
          <w:szCs w:val="22"/>
        </w:rPr>
        <w:t xml:space="preserve">other </w:t>
      </w:r>
      <w:r w:rsidRPr="006365F3">
        <w:rPr>
          <w:rFonts w:cs="Arial"/>
          <w:color w:val="000000"/>
          <w:szCs w:val="22"/>
        </w:rPr>
        <w:t>relevant controls, and therefore demonstrated that no significant amenity impacts will arise, subject to the imposition and compliance with recommended conditions of consent.</w:t>
      </w:r>
    </w:p>
    <w:p w14:paraId="49E55B0E" w14:textId="77777777" w:rsidR="00A10ABF" w:rsidRPr="00D15AEC" w:rsidRDefault="00A10ABF" w:rsidP="00A10ABF">
      <w:pPr>
        <w:pStyle w:val="Heading2"/>
        <w:spacing w:after="160"/>
        <w:rPr>
          <w:rFonts w:cs="Arial"/>
          <w:sz w:val="22"/>
          <w:szCs w:val="22"/>
        </w:rPr>
      </w:pPr>
      <w:r w:rsidRPr="00D15AEC">
        <w:rPr>
          <w:rFonts w:cs="Arial"/>
          <w:sz w:val="22"/>
          <w:szCs w:val="22"/>
        </w:rPr>
        <w:t>Section 7.11 Contribution towards provision or improvement of amenities and services</w:t>
      </w:r>
    </w:p>
    <w:p w14:paraId="3EB26D6B" w14:textId="3B98F279" w:rsidR="00FB4A48" w:rsidRDefault="00FB4A48" w:rsidP="00FB291D">
      <w:r w:rsidRPr="00FB4A48">
        <w:t xml:space="preserve">This </w:t>
      </w:r>
      <w:r>
        <w:t>applicant</w:t>
      </w:r>
      <w:r w:rsidRPr="00FB4A48">
        <w:t xml:space="preserve"> is a not for profit organisation</w:t>
      </w:r>
      <w:r>
        <w:t xml:space="preserve">, which has been verified, and is not subject to development contributions as per </w:t>
      </w:r>
      <w:r w:rsidR="007E02EF">
        <w:t>Section 94E Ministerial Direction (14 September 2007).</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A10ABF" w:rsidRPr="00600B21" w14:paraId="6788CFB1" w14:textId="77777777" w:rsidTr="001A06A0">
        <w:trPr>
          <w:tblHeader/>
        </w:trPr>
        <w:tc>
          <w:tcPr>
            <w:tcW w:w="9606" w:type="dxa"/>
            <w:shd w:val="clear" w:color="auto" w:fill="808080" w:themeFill="background1" w:themeFillShade="80"/>
          </w:tcPr>
          <w:p w14:paraId="1849EFFF" w14:textId="77777777" w:rsidR="00A10ABF" w:rsidRPr="00F40344" w:rsidRDefault="00A10ABF" w:rsidP="001A06A0">
            <w:pPr>
              <w:pStyle w:val="Heading8"/>
              <w:spacing w:before="0"/>
              <w:rPr>
                <w:rFonts w:ascii="Arial" w:hAnsi="Arial" w:cs="Arial"/>
                <w:szCs w:val="22"/>
              </w:rPr>
            </w:pPr>
            <w:r w:rsidRPr="00F40344">
              <w:rPr>
                <w:rFonts w:ascii="Arial" w:hAnsi="Arial" w:cs="Arial"/>
                <w:szCs w:val="22"/>
              </w:rPr>
              <w:t>Staff Endorsement</w:t>
            </w:r>
          </w:p>
        </w:tc>
      </w:tr>
      <w:tr w:rsidR="00A10ABF" w:rsidRPr="00600B21" w14:paraId="486705B6" w14:textId="77777777" w:rsidTr="001A06A0">
        <w:tc>
          <w:tcPr>
            <w:tcW w:w="9606" w:type="dxa"/>
            <w:shd w:val="clear" w:color="auto" w:fill="auto"/>
          </w:tcPr>
          <w:p w14:paraId="0694B323" w14:textId="77777777" w:rsidR="00A10ABF" w:rsidRPr="00F40344" w:rsidRDefault="00A10ABF" w:rsidP="001A06A0">
            <w:pPr>
              <w:rPr>
                <w:rFonts w:cs="Arial"/>
                <w:szCs w:val="22"/>
              </w:rPr>
            </w:pPr>
            <w:r w:rsidRPr="00F40344">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11A90688" w14:textId="77777777" w:rsidR="00A10ABF" w:rsidRPr="00F40344" w:rsidRDefault="00A10ABF" w:rsidP="001A06A0">
            <w:pPr>
              <w:rPr>
                <w:rFonts w:cs="Arial"/>
                <w:szCs w:val="22"/>
              </w:rPr>
            </w:pPr>
            <w:r w:rsidRPr="00F40344">
              <w:rPr>
                <w:rFonts w:cs="Arial"/>
                <w:szCs w:val="22"/>
              </w:rPr>
              <w:t>The staff responsible authorised to determine the application have no pecuniary interest to disclose in respect of the application.  The report is enclosed and the recommendation therein adopted.</w:t>
            </w:r>
          </w:p>
          <w:p w14:paraId="1C6C4775" w14:textId="77777777" w:rsidR="00A10ABF" w:rsidRPr="00F40344" w:rsidRDefault="00A10ABF" w:rsidP="001A06A0">
            <w:pPr>
              <w:rPr>
                <w:rFonts w:cs="Arial"/>
                <w:szCs w:val="22"/>
              </w:rPr>
            </w:pPr>
            <w:bookmarkStart w:id="15" w:name="OLE_LINK55"/>
            <w:bookmarkStart w:id="16" w:name="OLE_LINK56"/>
            <w:r w:rsidRPr="00F40344">
              <w:rPr>
                <w:rFonts w:cs="Arial"/>
                <w:szCs w:val="22"/>
              </w:rPr>
              <w:t>Signed:</w:t>
            </w:r>
          </w:p>
          <w:bookmarkEnd w:id="15"/>
          <w:bookmarkEnd w:id="16"/>
          <w:p w14:paraId="00FE01E4" w14:textId="77777777" w:rsidR="009C31EE" w:rsidRPr="009C31EE" w:rsidRDefault="009C31EE" w:rsidP="009C31EE">
            <w:pPr>
              <w:spacing w:after="0"/>
            </w:pPr>
            <w:r w:rsidRPr="009C31EE">
              <w:rPr>
                <w:noProof/>
              </w:rPr>
              <w:lastRenderedPageBreak/>
              <w:drawing>
                <wp:inline distT="0" distB="0" distL="0" distR="0" wp14:anchorId="2C8183F0" wp14:editId="7FAF56A4">
                  <wp:extent cx="1114425" cy="628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4425" cy="628650"/>
                          </a:xfrm>
                          <a:prstGeom prst="rect">
                            <a:avLst/>
                          </a:prstGeom>
                          <a:noFill/>
                          <a:ln>
                            <a:noFill/>
                          </a:ln>
                        </pic:spPr>
                      </pic:pic>
                    </a:graphicData>
                  </a:graphic>
                </wp:inline>
              </w:drawing>
            </w:r>
          </w:p>
          <w:p w14:paraId="2B9B25A7" w14:textId="77777777" w:rsidR="009C31EE" w:rsidRPr="009C31EE" w:rsidRDefault="009C31EE" w:rsidP="009C31EE">
            <w:pPr>
              <w:spacing w:before="120" w:after="0"/>
            </w:pPr>
            <w:r w:rsidRPr="009C31EE">
              <w:t>Jonathan Ford</w:t>
            </w:r>
          </w:p>
          <w:p w14:paraId="7A003662" w14:textId="77777777" w:rsidR="009C31EE" w:rsidRPr="009C31EE" w:rsidRDefault="009C31EE" w:rsidP="009C31EE">
            <w:pPr>
              <w:keepNext/>
              <w:keepLines/>
              <w:spacing w:after="0"/>
              <w:rPr>
                <w:b/>
                <w:bCs/>
              </w:rPr>
            </w:pPr>
            <w:r w:rsidRPr="009C31EE">
              <w:rPr>
                <w:b/>
                <w:bCs/>
              </w:rPr>
              <w:t>Development Planner</w:t>
            </w:r>
          </w:p>
          <w:p w14:paraId="75333437" w14:textId="77777777" w:rsidR="00A10ABF" w:rsidRPr="009C31EE" w:rsidRDefault="009C31EE" w:rsidP="009C31EE">
            <w:pPr>
              <w:keepNext/>
              <w:keepLines/>
              <w:spacing w:after="0"/>
              <w:rPr>
                <w:b/>
                <w:bCs/>
              </w:rPr>
            </w:pPr>
            <w:r w:rsidRPr="009C31EE">
              <w:rPr>
                <w:b/>
                <w:bCs/>
              </w:rPr>
              <w:t>Development Assessment and Certification</w:t>
            </w:r>
          </w:p>
        </w:tc>
      </w:tr>
      <w:tr w:rsidR="005A11A2" w:rsidRPr="00600B21" w14:paraId="0E99C833" w14:textId="77777777" w:rsidTr="00171B95">
        <w:trPr>
          <w:tblHeader/>
        </w:trPr>
        <w:tc>
          <w:tcPr>
            <w:tcW w:w="9606" w:type="dxa"/>
            <w:shd w:val="clear" w:color="auto" w:fill="808080" w:themeFill="background1" w:themeFillShade="80"/>
          </w:tcPr>
          <w:p w14:paraId="3352E7F7" w14:textId="77777777" w:rsidR="005A11A2" w:rsidRPr="00F40344" w:rsidRDefault="005A11A2" w:rsidP="00171B95">
            <w:pPr>
              <w:pStyle w:val="Heading8"/>
              <w:spacing w:before="0"/>
              <w:rPr>
                <w:rFonts w:ascii="Arial" w:hAnsi="Arial" w:cs="Arial"/>
                <w:szCs w:val="22"/>
              </w:rPr>
            </w:pPr>
            <w:r>
              <w:rPr>
                <w:rFonts w:ascii="Arial" w:hAnsi="Arial" w:cs="Arial"/>
                <w:szCs w:val="22"/>
              </w:rPr>
              <w:lastRenderedPageBreak/>
              <w:t>Senior</w:t>
            </w:r>
            <w:r w:rsidRPr="00F40344">
              <w:rPr>
                <w:rFonts w:ascii="Arial" w:hAnsi="Arial" w:cs="Arial"/>
                <w:szCs w:val="22"/>
              </w:rPr>
              <w:t xml:space="preserve"> Endorsement</w:t>
            </w:r>
            <w:r>
              <w:rPr>
                <w:rFonts w:ascii="Arial" w:hAnsi="Arial" w:cs="Arial"/>
                <w:szCs w:val="22"/>
              </w:rPr>
              <w:t xml:space="preserve"> </w:t>
            </w:r>
          </w:p>
        </w:tc>
      </w:tr>
      <w:tr w:rsidR="00A10ABF" w:rsidRPr="008D5551" w14:paraId="4C428DA3" w14:textId="77777777" w:rsidTr="001A06A0">
        <w:tc>
          <w:tcPr>
            <w:tcW w:w="9606" w:type="dxa"/>
            <w:shd w:val="clear" w:color="auto" w:fill="auto"/>
          </w:tcPr>
          <w:p w14:paraId="3CA1FB5C" w14:textId="77777777" w:rsidR="00A10ABF" w:rsidRPr="00F40344" w:rsidRDefault="00A10ABF" w:rsidP="001A06A0">
            <w:pPr>
              <w:rPr>
                <w:rFonts w:cs="Arial"/>
                <w:szCs w:val="22"/>
              </w:rPr>
            </w:pPr>
            <w:r w:rsidRPr="00F40344">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2D34C00E" w14:textId="77777777" w:rsidR="00A10ABF" w:rsidRPr="00F40344" w:rsidRDefault="00A10ABF" w:rsidP="001A06A0">
            <w:pPr>
              <w:rPr>
                <w:rFonts w:cs="Arial"/>
                <w:szCs w:val="22"/>
              </w:rPr>
            </w:pPr>
            <w:r w:rsidRPr="00F40344">
              <w:rPr>
                <w:rFonts w:cs="Arial"/>
                <w:szCs w:val="22"/>
              </w:rPr>
              <w:t>The staff responsible authorised to determine the application have no pecuniary interest to disclose in respect of the application.  The report is enclosed and the recommendation therein adopted.</w:t>
            </w:r>
          </w:p>
          <w:p w14:paraId="5BB8A570" w14:textId="68CD88D6" w:rsidR="00A10ABF" w:rsidRDefault="00A10ABF" w:rsidP="001A06A0">
            <w:pPr>
              <w:rPr>
                <w:rFonts w:cs="Arial"/>
                <w:szCs w:val="22"/>
              </w:rPr>
            </w:pPr>
            <w:r w:rsidRPr="00F40344">
              <w:rPr>
                <w:rFonts w:cs="Arial"/>
                <w:szCs w:val="22"/>
              </w:rPr>
              <w:t>Signed</w:t>
            </w:r>
          </w:p>
          <w:p w14:paraId="30075934" w14:textId="0B88ABF6" w:rsidR="00466806" w:rsidRDefault="00466806" w:rsidP="001A06A0">
            <w:pPr>
              <w:rPr>
                <w:rFonts w:cs="Arial"/>
                <w:szCs w:val="22"/>
              </w:rPr>
            </w:pPr>
            <w:r>
              <w:rPr>
                <w:rFonts w:cs="Arial"/>
                <w:noProof/>
                <w:szCs w:val="22"/>
              </w:rPr>
              <w:drawing>
                <wp:inline distT="0" distB="0" distL="0" distR="0" wp14:anchorId="1539C128" wp14:editId="5A92C9A8">
                  <wp:extent cx="1156716" cy="4572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my Regado Signature.TIF"/>
                          <pic:cNvPicPr/>
                        </pic:nvPicPr>
                        <pic:blipFill>
                          <a:blip r:embed="rId19">
                            <a:extLst>
                              <a:ext uri="{28A0092B-C50C-407E-A947-70E740481C1C}">
                                <a14:useLocalDpi xmlns:a14="http://schemas.microsoft.com/office/drawing/2010/main" val="0"/>
                              </a:ext>
                            </a:extLst>
                          </a:blip>
                          <a:stretch>
                            <a:fillRect/>
                          </a:stretch>
                        </pic:blipFill>
                        <pic:spPr>
                          <a:xfrm>
                            <a:off x="0" y="0"/>
                            <a:ext cx="1156716" cy="457200"/>
                          </a:xfrm>
                          <a:prstGeom prst="rect">
                            <a:avLst/>
                          </a:prstGeom>
                        </pic:spPr>
                      </pic:pic>
                    </a:graphicData>
                  </a:graphic>
                </wp:inline>
              </w:drawing>
            </w:r>
          </w:p>
          <w:p w14:paraId="55AF970C" w14:textId="15276E9A" w:rsidR="00A10ABF" w:rsidRPr="00F40344" w:rsidRDefault="00466806" w:rsidP="001A06A0">
            <w:pPr>
              <w:rPr>
                <w:rFonts w:cs="Arial"/>
                <w:szCs w:val="22"/>
              </w:rPr>
            </w:pPr>
            <w:r w:rsidRPr="00466806">
              <w:rPr>
                <w:rFonts w:cs="Arial"/>
                <w:szCs w:val="22"/>
              </w:rPr>
              <w:t>Amy Regado</w:t>
            </w:r>
            <w:r w:rsidR="005A11A2" w:rsidRPr="00466806">
              <w:rPr>
                <w:rFonts w:cs="Arial"/>
                <w:szCs w:val="22"/>
              </w:rPr>
              <w:br/>
            </w:r>
            <w:r w:rsidRPr="00466806">
              <w:rPr>
                <w:rFonts w:cs="Arial"/>
                <w:b/>
                <w:szCs w:val="22"/>
              </w:rPr>
              <w:t>Acting Chief Development Planner</w:t>
            </w:r>
            <w:r w:rsidR="00A10ABF" w:rsidRPr="00466806">
              <w:rPr>
                <w:rFonts w:cs="Arial"/>
                <w:b/>
                <w:szCs w:val="22"/>
              </w:rPr>
              <w:br/>
              <w:t>Development Assessment and Certification</w:t>
            </w:r>
          </w:p>
        </w:tc>
      </w:tr>
    </w:tbl>
    <w:p w14:paraId="30407DBB" w14:textId="77777777" w:rsidR="00A10ABF" w:rsidRPr="003409A9" w:rsidRDefault="00A10ABF" w:rsidP="00A10ABF">
      <w:pPr>
        <w:rPr>
          <w:rFonts w:ascii="Fira Sans" w:hAnsi="Fira Sans"/>
        </w:rPr>
      </w:pPr>
    </w:p>
    <w:bookmarkEnd w:id="0"/>
    <w:bookmarkEnd w:id="1"/>
    <w:p w14:paraId="35244EC5" w14:textId="77777777" w:rsidR="00A10ABF" w:rsidRDefault="00A10ABF" w:rsidP="00A10ABF">
      <w:pPr>
        <w:spacing w:after="120"/>
        <w:ind w:left="567" w:hanging="567"/>
        <w:rPr>
          <w:rFonts w:cs="Arial"/>
          <w:b/>
          <w:szCs w:val="22"/>
        </w:rPr>
      </w:pPr>
    </w:p>
    <w:p w14:paraId="4CEE9B41" w14:textId="77777777" w:rsidR="00483878" w:rsidRPr="009F7C3A" w:rsidRDefault="00483878" w:rsidP="009F7C3A"/>
    <w:sectPr w:rsidR="00483878" w:rsidRPr="009F7C3A" w:rsidSect="00FC651F">
      <w:pgSz w:w="11906" w:h="16838"/>
      <w:pgMar w:top="1440" w:right="1274"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7127D" w14:textId="77777777" w:rsidR="001A1D68" w:rsidRDefault="001A1D68" w:rsidP="00493096">
      <w:pPr>
        <w:spacing w:after="0"/>
      </w:pPr>
      <w:r>
        <w:separator/>
      </w:r>
    </w:p>
  </w:endnote>
  <w:endnote w:type="continuationSeparator" w:id="0">
    <w:p w14:paraId="794B3ACF" w14:textId="77777777" w:rsidR="001A1D68" w:rsidRDefault="001A1D68"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303215"/>
      <w:docPartObj>
        <w:docPartGallery w:val="Page Numbers (Bottom of Page)"/>
        <w:docPartUnique/>
      </w:docPartObj>
    </w:sdtPr>
    <w:sdtEndPr>
      <w:rPr>
        <w:noProof/>
      </w:rPr>
    </w:sdtEndPr>
    <w:sdtContent>
      <w:p w14:paraId="5E653086" w14:textId="77777777" w:rsidR="0089339D" w:rsidRDefault="0089339D">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6B03652F" w14:textId="77777777" w:rsidR="0089339D" w:rsidRDefault="00893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122C4" w14:textId="77777777" w:rsidR="001A1D68" w:rsidRDefault="001A1D68" w:rsidP="00493096">
      <w:pPr>
        <w:spacing w:after="0"/>
      </w:pPr>
      <w:r>
        <w:separator/>
      </w:r>
    </w:p>
  </w:footnote>
  <w:footnote w:type="continuationSeparator" w:id="0">
    <w:p w14:paraId="55AF760F" w14:textId="77777777" w:rsidR="001A1D68" w:rsidRDefault="001A1D68"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3E47994"/>
    <w:multiLevelType w:val="hybridMultilevel"/>
    <w:tmpl w:val="0932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E5452"/>
    <w:multiLevelType w:val="hybridMultilevel"/>
    <w:tmpl w:val="51BACB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0E1434"/>
    <w:multiLevelType w:val="hybridMultilevel"/>
    <w:tmpl w:val="832C8C66"/>
    <w:lvl w:ilvl="0" w:tplc="1DB6119A">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C15ED3"/>
    <w:multiLevelType w:val="hybridMultilevel"/>
    <w:tmpl w:val="2EFAB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E1A80"/>
    <w:multiLevelType w:val="hybridMultilevel"/>
    <w:tmpl w:val="AFF6DBB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6"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9D82FFE"/>
    <w:multiLevelType w:val="hybridMultilevel"/>
    <w:tmpl w:val="A18AD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A437AE"/>
    <w:multiLevelType w:val="hybridMultilevel"/>
    <w:tmpl w:val="97622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ED26EA"/>
    <w:multiLevelType w:val="hybridMultilevel"/>
    <w:tmpl w:val="56BE2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FB2C7F"/>
    <w:multiLevelType w:val="hybridMultilevel"/>
    <w:tmpl w:val="79AAFE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5403A64"/>
    <w:multiLevelType w:val="hybridMultilevel"/>
    <w:tmpl w:val="27C871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701ACC"/>
    <w:multiLevelType w:val="hybridMultilevel"/>
    <w:tmpl w:val="6EE6D368"/>
    <w:lvl w:ilvl="0" w:tplc="4748F50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E82225"/>
    <w:multiLevelType w:val="hybridMultilevel"/>
    <w:tmpl w:val="1C649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0F1A07"/>
    <w:multiLevelType w:val="hybridMultilevel"/>
    <w:tmpl w:val="458A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F52839"/>
    <w:multiLevelType w:val="hybridMultilevel"/>
    <w:tmpl w:val="BA82C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701BDA"/>
    <w:multiLevelType w:val="hybridMultilevel"/>
    <w:tmpl w:val="3FE6A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2065C3"/>
    <w:multiLevelType w:val="hybridMultilevel"/>
    <w:tmpl w:val="57F00EE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8" w15:restartNumberingAfterBreak="0">
    <w:nsid w:val="388D29C2"/>
    <w:multiLevelType w:val="hybridMultilevel"/>
    <w:tmpl w:val="72D6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D569F7"/>
    <w:multiLevelType w:val="hybridMultilevel"/>
    <w:tmpl w:val="D64EF5B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137238F"/>
    <w:multiLevelType w:val="hybridMultilevel"/>
    <w:tmpl w:val="97A86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C817E5"/>
    <w:multiLevelType w:val="hybridMultilevel"/>
    <w:tmpl w:val="CE900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1D342F"/>
    <w:multiLevelType w:val="hybridMultilevel"/>
    <w:tmpl w:val="3D7C0E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504A98"/>
    <w:multiLevelType w:val="hybridMultilevel"/>
    <w:tmpl w:val="B926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820D2"/>
    <w:multiLevelType w:val="hybridMultilevel"/>
    <w:tmpl w:val="AF72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F61248"/>
    <w:multiLevelType w:val="hybridMultilevel"/>
    <w:tmpl w:val="00B2EC06"/>
    <w:lvl w:ilvl="0" w:tplc="638EC2A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AC2B3A"/>
    <w:multiLevelType w:val="hybridMultilevel"/>
    <w:tmpl w:val="20387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29" w15:restartNumberingAfterBreak="0">
    <w:nsid w:val="51D21AB2"/>
    <w:multiLevelType w:val="hybridMultilevel"/>
    <w:tmpl w:val="87D0D54A"/>
    <w:lvl w:ilvl="0" w:tplc="4748F50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436BAA"/>
    <w:multiLevelType w:val="hybridMultilevel"/>
    <w:tmpl w:val="7B44423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597C2D87"/>
    <w:multiLevelType w:val="hybridMultilevel"/>
    <w:tmpl w:val="AA9A5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181763"/>
    <w:multiLevelType w:val="hybridMultilevel"/>
    <w:tmpl w:val="C5C49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6C24A5"/>
    <w:multiLevelType w:val="hybridMultilevel"/>
    <w:tmpl w:val="05C476C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5"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5CC650DF"/>
    <w:multiLevelType w:val="hybridMultilevel"/>
    <w:tmpl w:val="98D47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7D2B7C"/>
    <w:multiLevelType w:val="hybridMultilevel"/>
    <w:tmpl w:val="CF14D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227905"/>
    <w:multiLevelType w:val="hybridMultilevel"/>
    <w:tmpl w:val="EAF42E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BB6762C"/>
    <w:multiLevelType w:val="hybridMultilevel"/>
    <w:tmpl w:val="69DA6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E73154"/>
    <w:multiLevelType w:val="hybridMultilevel"/>
    <w:tmpl w:val="3BBE3AE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404B00"/>
    <w:multiLevelType w:val="hybridMultilevel"/>
    <w:tmpl w:val="E3280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BF42BC"/>
    <w:multiLevelType w:val="multilevel"/>
    <w:tmpl w:val="B74A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B6939AE"/>
    <w:multiLevelType w:val="hybridMultilevel"/>
    <w:tmpl w:val="1DA6DCC2"/>
    <w:lvl w:ilvl="0" w:tplc="4748F50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806EC7"/>
    <w:multiLevelType w:val="hybridMultilevel"/>
    <w:tmpl w:val="3DE01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0"/>
  </w:num>
  <w:num w:numId="3">
    <w:abstractNumId w:val="35"/>
  </w:num>
  <w:num w:numId="4">
    <w:abstractNumId w:val="31"/>
  </w:num>
  <w:num w:numId="5">
    <w:abstractNumId w:val="27"/>
  </w:num>
  <w:num w:numId="6">
    <w:abstractNumId w:val="43"/>
  </w:num>
  <w:num w:numId="7">
    <w:abstractNumId w:val="6"/>
  </w:num>
  <w:num w:numId="8">
    <w:abstractNumId w:val="32"/>
  </w:num>
  <w:num w:numId="9">
    <w:abstractNumId w:val="26"/>
  </w:num>
  <w:num w:numId="10">
    <w:abstractNumId w:val="16"/>
  </w:num>
  <w:num w:numId="11">
    <w:abstractNumId w:val="20"/>
  </w:num>
  <w:num w:numId="12">
    <w:abstractNumId w:val="13"/>
  </w:num>
  <w:num w:numId="13">
    <w:abstractNumId w:val="44"/>
  </w:num>
  <w:num w:numId="14">
    <w:abstractNumId w:val="42"/>
  </w:num>
  <w:num w:numId="15">
    <w:abstractNumId w:val="12"/>
  </w:num>
  <w:num w:numId="16">
    <w:abstractNumId w:val="25"/>
  </w:num>
  <w:num w:numId="17">
    <w:abstractNumId w:val="38"/>
  </w:num>
  <w:num w:numId="18">
    <w:abstractNumId w:val="29"/>
  </w:num>
  <w:num w:numId="19">
    <w:abstractNumId w:val="40"/>
  </w:num>
  <w:num w:numId="20">
    <w:abstractNumId w:val="10"/>
  </w:num>
  <w:num w:numId="21">
    <w:abstractNumId w:val="41"/>
  </w:num>
  <w:num w:numId="22">
    <w:abstractNumId w:val="7"/>
  </w:num>
  <w:num w:numId="23">
    <w:abstractNumId w:val="33"/>
  </w:num>
  <w:num w:numId="24">
    <w:abstractNumId w:val="17"/>
  </w:num>
  <w:num w:numId="25">
    <w:abstractNumId w:val="5"/>
  </w:num>
  <w:num w:numId="26">
    <w:abstractNumId w:val="19"/>
  </w:num>
  <w:num w:numId="27">
    <w:abstractNumId w:val="21"/>
  </w:num>
  <w:num w:numId="28">
    <w:abstractNumId w:val="36"/>
  </w:num>
  <w:num w:numId="29">
    <w:abstractNumId w:val="9"/>
  </w:num>
  <w:num w:numId="30">
    <w:abstractNumId w:val="39"/>
  </w:num>
  <w:num w:numId="31">
    <w:abstractNumId w:val="23"/>
  </w:num>
  <w:num w:numId="32">
    <w:abstractNumId w:val="2"/>
  </w:num>
  <w:num w:numId="33">
    <w:abstractNumId w:val="34"/>
  </w:num>
  <w:num w:numId="34">
    <w:abstractNumId w:val="18"/>
  </w:num>
  <w:num w:numId="35">
    <w:abstractNumId w:val="37"/>
  </w:num>
  <w:num w:numId="36">
    <w:abstractNumId w:val="8"/>
  </w:num>
  <w:num w:numId="37">
    <w:abstractNumId w:val="30"/>
  </w:num>
  <w:num w:numId="38">
    <w:abstractNumId w:val="1"/>
  </w:num>
  <w:num w:numId="39">
    <w:abstractNumId w:val="45"/>
  </w:num>
  <w:num w:numId="40">
    <w:abstractNumId w:val="24"/>
  </w:num>
  <w:num w:numId="41">
    <w:abstractNumId w:val="11"/>
  </w:num>
  <w:num w:numId="42">
    <w:abstractNumId w:val="15"/>
  </w:num>
  <w:num w:numId="43">
    <w:abstractNumId w:val="14"/>
  </w:num>
  <w:num w:numId="44">
    <w:abstractNumId w:val="22"/>
  </w:num>
  <w:num w:numId="45">
    <w:abstractNumId w:val="3"/>
  </w:num>
  <w:num w:numId="4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s>
  <w:rsids>
    <w:rsidRoot w:val="00A10ABF"/>
    <w:rsid w:val="000014DA"/>
    <w:rsid w:val="00023A2F"/>
    <w:rsid w:val="00026CAF"/>
    <w:rsid w:val="00042236"/>
    <w:rsid w:val="000443F6"/>
    <w:rsid w:val="00057070"/>
    <w:rsid w:val="00057F1D"/>
    <w:rsid w:val="0006505C"/>
    <w:rsid w:val="00066996"/>
    <w:rsid w:val="000913CB"/>
    <w:rsid w:val="0009572C"/>
    <w:rsid w:val="000A59A4"/>
    <w:rsid w:val="000B3013"/>
    <w:rsid w:val="000C3BEF"/>
    <w:rsid w:val="000D08A5"/>
    <w:rsid w:val="000D1CE9"/>
    <w:rsid w:val="000D6584"/>
    <w:rsid w:val="000D7183"/>
    <w:rsid w:val="000E045F"/>
    <w:rsid w:val="000E0F23"/>
    <w:rsid w:val="000E477E"/>
    <w:rsid w:val="000E61BF"/>
    <w:rsid w:val="000E66AE"/>
    <w:rsid w:val="000F4CC6"/>
    <w:rsid w:val="00100A55"/>
    <w:rsid w:val="001071CD"/>
    <w:rsid w:val="0011123C"/>
    <w:rsid w:val="00112123"/>
    <w:rsid w:val="001129CD"/>
    <w:rsid w:val="001230B3"/>
    <w:rsid w:val="00123456"/>
    <w:rsid w:val="00130494"/>
    <w:rsid w:val="00132236"/>
    <w:rsid w:val="001333E6"/>
    <w:rsid w:val="0015675E"/>
    <w:rsid w:val="0016189F"/>
    <w:rsid w:val="00167169"/>
    <w:rsid w:val="00171B95"/>
    <w:rsid w:val="00184F4B"/>
    <w:rsid w:val="00196535"/>
    <w:rsid w:val="001A06A0"/>
    <w:rsid w:val="001A16D5"/>
    <w:rsid w:val="001A1D68"/>
    <w:rsid w:val="001C28AD"/>
    <w:rsid w:val="001C5115"/>
    <w:rsid w:val="001C7A65"/>
    <w:rsid w:val="00215A6F"/>
    <w:rsid w:val="00217AE5"/>
    <w:rsid w:val="002328D2"/>
    <w:rsid w:val="002331EE"/>
    <w:rsid w:val="00241430"/>
    <w:rsid w:val="00253167"/>
    <w:rsid w:val="00255BA4"/>
    <w:rsid w:val="00264C91"/>
    <w:rsid w:val="00285C18"/>
    <w:rsid w:val="00287021"/>
    <w:rsid w:val="002A13B9"/>
    <w:rsid w:val="002B3683"/>
    <w:rsid w:val="002D1248"/>
    <w:rsid w:val="002D530C"/>
    <w:rsid w:val="002F21A3"/>
    <w:rsid w:val="002F55EA"/>
    <w:rsid w:val="002F6026"/>
    <w:rsid w:val="002F72F0"/>
    <w:rsid w:val="00302D17"/>
    <w:rsid w:val="00312E01"/>
    <w:rsid w:val="0032462C"/>
    <w:rsid w:val="003409A9"/>
    <w:rsid w:val="00353272"/>
    <w:rsid w:val="00360A1C"/>
    <w:rsid w:val="003731A5"/>
    <w:rsid w:val="00376B2C"/>
    <w:rsid w:val="00380E6D"/>
    <w:rsid w:val="00385918"/>
    <w:rsid w:val="00393782"/>
    <w:rsid w:val="003A15D1"/>
    <w:rsid w:val="003A16F2"/>
    <w:rsid w:val="003A5502"/>
    <w:rsid w:val="003A7212"/>
    <w:rsid w:val="003E7AE3"/>
    <w:rsid w:val="003F1F9B"/>
    <w:rsid w:val="003F351A"/>
    <w:rsid w:val="0040208D"/>
    <w:rsid w:val="004121B8"/>
    <w:rsid w:val="00416663"/>
    <w:rsid w:val="00432077"/>
    <w:rsid w:val="00433F92"/>
    <w:rsid w:val="00434AA9"/>
    <w:rsid w:val="00453BCC"/>
    <w:rsid w:val="00463284"/>
    <w:rsid w:val="00466806"/>
    <w:rsid w:val="0047093E"/>
    <w:rsid w:val="00471CEA"/>
    <w:rsid w:val="00483878"/>
    <w:rsid w:val="00491184"/>
    <w:rsid w:val="00493096"/>
    <w:rsid w:val="00493E71"/>
    <w:rsid w:val="004947B1"/>
    <w:rsid w:val="00494F45"/>
    <w:rsid w:val="004A17FC"/>
    <w:rsid w:val="004A3270"/>
    <w:rsid w:val="004B407E"/>
    <w:rsid w:val="004C095E"/>
    <w:rsid w:val="004C3770"/>
    <w:rsid w:val="004C4688"/>
    <w:rsid w:val="004C499A"/>
    <w:rsid w:val="004D205A"/>
    <w:rsid w:val="004D37A3"/>
    <w:rsid w:val="004D3FAE"/>
    <w:rsid w:val="00501604"/>
    <w:rsid w:val="00501899"/>
    <w:rsid w:val="005059B2"/>
    <w:rsid w:val="00514CAC"/>
    <w:rsid w:val="00566FB6"/>
    <w:rsid w:val="00567CBF"/>
    <w:rsid w:val="0057138B"/>
    <w:rsid w:val="00572921"/>
    <w:rsid w:val="005755CD"/>
    <w:rsid w:val="00577DB9"/>
    <w:rsid w:val="00587F92"/>
    <w:rsid w:val="005A04E3"/>
    <w:rsid w:val="005A11A2"/>
    <w:rsid w:val="005A65DD"/>
    <w:rsid w:val="005B1BD0"/>
    <w:rsid w:val="005B7AE9"/>
    <w:rsid w:val="005C5DDE"/>
    <w:rsid w:val="005F45D0"/>
    <w:rsid w:val="006004DA"/>
    <w:rsid w:val="00612B19"/>
    <w:rsid w:val="00612B48"/>
    <w:rsid w:val="00621318"/>
    <w:rsid w:val="00624659"/>
    <w:rsid w:val="00625553"/>
    <w:rsid w:val="00637CC0"/>
    <w:rsid w:val="00687208"/>
    <w:rsid w:val="00693C22"/>
    <w:rsid w:val="006968C1"/>
    <w:rsid w:val="006A03D1"/>
    <w:rsid w:val="006B16EF"/>
    <w:rsid w:val="006B312C"/>
    <w:rsid w:val="006B7EB1"/>
    <w:rsid w:val="006C26E0"/>
    <w:rsid w:val="006D7440"/>
    <w:rsid w:val="006E5492"/>
    <w:rsid w:val="006E6B61"/>
    <w:rsid w:val="00711FA5"/>
    <w:rsid w:val="00716010"/>
    <w:rsid w:val="007202F9"/>
    <w:rsid w:val="007226D1"/>
    <w:rsid w:val="00731D91"/>
    <w:rsid w:val="00741362"/>
    <w:rsid w:val="00760054"/>
    <w:rsid w:val="007624A9"/>
    <w:rsid w:val="00777718"/>
    <w:rsid w:val="00782256"/>
    <w:rsid w:val="007940E5"/>
    <w:rsid w:val="007A23A0"/>
    <w:rsid w:val="007A641D"/>
    <w:rsid w:val="007B6EED"/>
    <w:rsid w:val="007D1926"/>
    <w:rsid w:val="007D3D38"/>
    <w:rsid w:val="007D541F"/>
    <w:rsid w:val="007D55E2"/>
    <w:rsid w:val="007E02EF"/>
    <w:rsid w:val="007E444A"/>
    <w:rsid w:val="007E552B"/>
    <w:rsid w:val="007E55B3"/>
    <w:rsid w:val="007E5C31"/>
    <w:rsid w:val="007E7F47"/>
    <w:rsid w:val="007F7BBA"/>
    <w:rsid w:val="008141E5"/>
    <w:rsid w:val="00814FA0"/>
    <w:rsid w:val="008226EF"/>
    <w:rsid w:val="00851E01"/>
    <w:rsid w:val="0086240D"/>
    <w:rsid w:val="00884891"/>
    <w:rsid w:val="008919AD"/>
    <w:rsid w:val="0089339D"/>
    <w:rsid w:val="008A48FD"/>
    <w:rsid w:val="008A58CF"/>
    <w:rsid w:val="008B1A0A"/>
    <w:rsid w:val="008B2044"/>
    <w:rsid w:val="008B5891"/>
    <w:rsid w:val="008F7C2A"/>
    <w:rsid w:val="009004F9"/>
    <w:rsid w:val="009047F6"/>
    <w:rsid w:val="009607FA"/>
    <w:rsid w:val="00962A87"/>
    <w:rsid w:val="00970E86"/>
    <w:rsid w:val="00972419"/>
    <w:rsid w:val="00987B30"/>
    <w:rsid w:val="009A6F2C"/>
    <w:rsid w:val="009C31EE"/>
    <w:rsid w:val="009C3D13"/>
    <w:rsid w:val="009D1CCD"/>
    <w:rsid w:val="009D20D3"/>
    <w:rsid w:val="009D6CAD"/>
    <w:rsid w:val="009F7C3A"/>
    <w:rsid w:val="00A10ABF"/>
    <w:rsid w:val="00A270C3"/>
    <w:rsid w:val="00A50DB0"/>
    <w:rsid w:val="00A64771"/>
    <w:rsid w:val="00A650A1"/>
    <w:rsid w:val="00A719AF"/>
    <w:rsid w:val="00A8035A"/>
    <w:rsid w:val="00A86CEC"/>
    <w:rsid w:val="00A87295"/>
    <w:rsid w:val="00A92422"/>
    <w:rsid w:val="00A96FF7"/>
    <w:rsid w:val="00A97119"/>
    <w:rsid w:val="00AA393B"/>
    <w:rsid w:val="00AA7E7B"/>
    <w:rsid w:val="00AB36DB"/>
    <w:rsid w:val="00AF4377"/>
    <w:rsid w:val="00B34819"/>
    <w:rsid w:val="00B55385"/>
    <w:rsid w:val="00B7207F"/>
    <w:rsid w:val="00B82A1C"/>
    <w:rsid w:val="00B83898"/>
    <w:rsid w:val="00BA29CA"/>
    <w:rsid w:val="00BA49E2"/>
    <w:rsid w:val="00BB492C"/>
    <w:rsid w:val="00BF180D"/>
    <w:rsid w:val="00BF2FF5"/>
    <w:rsid w:val="00BF3AC1"/>
    <w:rsid w:val="00C00C45"/>
    <w:rsid w:val="00C11F69"/>
    <w:rsid w:val="00C14974"/>
    <w:rsid w:val="00C20221"/>
    <w:rsid w:val="00C51B5E"/>
    <w:rsid w:val="00C52980"/>
    <w:rsid w:val="00C56868"/>
    <w:rsid w:val="00C63A2F"/>
    <w:rsid w:val="00C64F88"/>
    <w:rsid w:val="00C674DB"/>
    <w:rsid w:val="00C80BA7"/>
    <w:rsid w:val="00C94387"/>
    <w:rsid w:val="00C95A85"/>
    <w:rsid w:val="00CA0B46"/>
    <w:rsid w:val="00CA4064"/>
    <w:rsid w:val="00CA6E7B"/>
    <w:rsid w:val="00CB698E"/>
    <w:rsid w:val="00CC17E7"/>
    <w:rsid w:val="00CF3DF1"/>
    <w:rsid w:val="00CF4F24"/>
    <w:rsid w:val="00D342FE"/>
    <w:rsid w:val="00D40483"/>
    <w:rsid w:val="00D507C0"/>
    <w:rsid w:val="00D5140D"/>
    <w:rsid w:val="00D51E32"/>
    <w:rsid w:val="00D5775F"/>
    <w:rsid w:val="00D604D2"/>
    <w:rsid w:val="00D64C77"/>
    <w:rsid w:val="00D70720"/>
    <w:rsid w:val="00D92B16"/>
    <w:rsid w:val="00DB1C37"/>
    <w:rsid w:val="00DB2723"/>
    <w:rsid w:val="00DC1896"/>
    <w:rsid w:val="00DD3B7A"/>
    <w:rsid w:val="00E02489"/>
    <w:rsid w:val="00E03B1D"/>
    <w:rsid w:val="00E20024"/>
    <w:rsid w:val="00E219DB"/>
    <w:rsid w:val="00E223C7"/>
    <w:rsid w:val="00E43F12"/>
    <w:rsid w:val="00E50373"/>
    <w:rsid w:val="00E557A5"/>
    <w:rsid w:val="00E5780A"/>
    <w:rsid w:val="00E710A9"/>
    <w:rsid w:val="00E820D7"/>
    <w:rsid w:val="00E860DF"/>
    <w:rsid w:val="00E873D1"/>
    <w:rsid w:val="00E9250E"/>
    <w:rsid w:val="00E96C7C"/>
    <w:rsid w:val="00EB7D4B"/>
    <w:rsid w:val="00EC394A"/>
    <w:rsid w:val="00ED4025"/>
    <w:rsid w:val="00EE4546"/>
    <w:rsid w:val="00F130D5"/>
    <w:rsid w:val="00F13E1C"/>
    <w:rsid w:val="00F430C7"/>
    <w:rsid w:val="00F4689E"/>
    <w:rsid w:val="00F56BF8"/>
    <w:rsid w:val="00F575FE"/>
    <w:rsid w:val="00F57B5E"/>
    <w:rsid w:val="00F73C59"/>
    <w:rsid w:val="00F80E44"/>
    <w:rsid w:val="00F941A7"/>
    <w:rsid w:val="00F95692"/>
    <w:rsid w:val="00FA432E"/>
    <w:rsid w:val="00FB291D"/>
    <w:rsid w:val="00FB4A48"/>
    <w:rsid w:val="00FB540F"/>
    <w:rsid w:val="00FC0427"/>
    <w:rsid w:val="00FC0826"/>
    <w:rsid w:val="00FC36A1"/>
    <w:rsid w:val="00FC4A85"/>
    <w:rsid w:val="00FC5605"/>
    <w:rsid w:val="00FC651F"/>
    <w:rsid w:val="00FD3C4A"/>
    <w:rsid w:val="00FD66E0"/>
    <w:rsid w:val="00FF50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025E2"/>
  <w14:discardImageEditingData/>
  <w15:chartTrackingRefBased/>
  <w15:docId w15:val="{2D8487F3-B6C7-4560-ACDA-E7883E40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0ABF"/>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Heading1Char">
    <w:name w:val="Heading 1 Char"/>
    <w:basedOn w:val="DefaultParagraphFont"/>
    <w:link w:val="Heading1"/>
    <w:rsid w:val="00A10ABF"/>
    <w:rPr>
      <w:rFonts w:ascii="Arial Bold" w:hAnsi="Arial Bold"/>
      <w:b/>
      <w:sz w:val="28"/>
      <w:szCs w:val="28"/>
    </w:rPr>
  </w:style>
  <w:style w:type="character" w:customStyle="1" w:styleId="Heading2Char">
    <w:name w:val="Heading 2 Char"/>
    <w:basedOn w:val="DefaultParagraphFont"/>
    <w:link w:val="Heading2"/>
    <w:rsid w:val="00A10ABF"/>
    <w:rPr>
      <w:b/>
      <w:sz w:val="26"/>
      <w:szCs w:val="24"/>
    </w:rPr>
  </w:style>
  <w:style w:type="character" w:customStyle="1" w:styleId="Heading4Char">
    <w:name w:val="Heading 4 Char"/>
    <w:basedOn w:val="DefaultParagraphFont"/>
    <w:link w:val="Heading4"/>
    <w:rsid w:val="00A10ABF"/>
    <w:rPr>
      <w:b/>
      <w:szCs w:val="24"/>
    </w:rPr>
  </w:style>
  <w:style w:type="character" w:customStyle="1" w:styleId="Heading8Char">
    <w:name w:val="Heading 8 Char"/>
    <w:basedOn w:val="DefaultParagraphFont"/>
    <w:link w:val="Heading8"/>
    <w:rsid w:val="00A10ABF"/>
    <w:rPr>
      <w:rFonts w:ascii="Arial Bold" w:hAnsi="Arial Bold"/>
      <w:b/>
      <w:i/>
      <w:szCs w:val="24"/>
    </w:rPr>
  </w:style>
  <w:style w:type="paragraph" w:customStyle="1" w:styleId="Paragraph">
    <w:name w:val="Paragraph"/>
    <w:basedOn w:val="Normal"/>
    <w:rsid w:val="00A10ABF"/>
    <w:pPr>
      <w:spacing w:after="200"/>
      <w:ind w:left="340" w:hanging="340"/>
    </w:pPr>
    <w:rPr>
      <w:rFonts w:cs="Arial"/>
      <w:sz w:val="16"/>
      <w:szCs w:val="16"/>
    </w:rPr>
  </w:style>
  <w:style w:type="paragraph" w:styleId="BalloonText">
    <w:name w:val="Balloon Text"/>
    <w:basedOn w:val="Normal"/>
    <w:link w:val="BalloonTextChar"/>
    <w:rsid w:val="00A10ABF"/>
    <w:pPr>
      <w:spacing w:after="0"/>
    </w:pPr>
    <w:rPr>
      <w:rFonts w:ascii="Tahoma" w:hAnsi="Tahoma" w:cs="Tahoma"/>
      <w:sz w:val="16"/>
      <w:szCs w:val="16"/>
    </w:rPr>
  </w:style>
  <w:style w:type="character" w:customStyle="1" w:styleId="BalloonTextChar">
    <w:name w:val="Balloon Text Char"/>
    <w:basedOn w:val="DefaultParagraphFont"/>
    <w:link w:val="BalloonText"/>
    <w:rsid w:val="00A10ABF"/>
    <w:rPr>
      <w:rFonts w:ascii="Tahoma" w:hAnsi="Tahoma" w:cs="Tahoma"/>
      <w:sz w:val="16"/>
      <w:szCs w:val="16"/>
    </w:rPr>
  </w:style>
  <w:style w:type="paragraph" w:customStyle="1" w:styleId="Default">
    <w:name w:val="Default"/>
    <w:rsid w:val="00A10ABF"/>
    <w:pPr>
      <w:autoSpaceDE w:val="0"/>
      <w:autoSpaceDN w:val="0"/>
      <w:adjustRightInd w:val="0"/>
      <w:spacing w:after="0"/>
      <w:ind w:left="0" w:firstLine="0"/>
    </w:pPr>
    <w:rPr>
      <w:rFonts w:cs="Arial"/>
      <w:color w:val="000000"/>
      <w:sz w:val="24"/>
      <w:szCs w:val="24"/>
    </w:rPr>
  </w:style>
  <w:style w:type="character" w:styleId="Emphasis">
    <w:name w:val="Emphasis"/>
    <w:qFormat/>
    <w:rsid w:val="00A10ABF"/>
    <w:rPr>
      <w:i/>
      <w:iCs/>
    </w:rPr>
  </w:style>
  <w:style w:type="character" w:styleId="Strong">
    <w:name w:val="Strong"/>
    <w:basedOn w:val="DefaultParagraphFont"/>
    <w:uiPriority w:val="22"/>
    <w:qFormat/>
    <w:rsid w:val="00A10ABF"/>
    <w:rPr>
      <w:b/>
      <w:bCs/>
    </w:rPr>
  </w:style>
  <w:style w:type="character" w:customStyle="1" w:styleId="frag-heading">
    <w:name w:val="frag-heading"/>
    <w:rsid w:val="00463284"/>
  </w:style>
  <w:style w:type="paragraph" w:styleId="Caption">
    <w:name w:val="caption"/>
    <w:basedOn w:val="Normal"/>
    <w:next w:val="Normal"/>
    <w:unhideWhenUsed/>
    <w:qFormat/>
    <w:rsid w:val="00970E86"/>
    <w:rPr>
      <w:b/>
      <w:bCs/>
      <w:sz w:val="20"/>
    </w:rPr>
  </w:style>
  <w:style w:type="character" w:styleId="CommentReference">
    <w:name w:val="annotation reference"/>
    <w:basedOn w:val="DefaultParagraphFont"/>
    <w:semiHidden/>
    <w:unhideWhenUsed/>
    <w:rsid w:val="00567CBF"/>
    <w:rPr>
      <w:sz w:val="16"/>
      <w:szCs w:val="16"/>
    </w:rPr>
  </w:style>
  <w:style w:type="paragraph" w:styleId="CommentText">
    <w:name w:val="annotation text"/>
    <w:basedOn w:val="Normal"/>
    <w:link w:val="CommentTextChar"/>
    <w:semiHidden/>
    <w:unhideWhenUsed/>
    <w:rsid w:val="00567CBF"/>
    <w:rPr>
      <w:sz w:val="20"/>
    </w:rPr>
  </w:style>
  <w:style w:type="character" w:customStyle="1" w:styleId="CommentTextChar">
    <w:name w:val="Comment Text Char"/>
    <w:basedOn w:val="DefaultParagraphFont"/>
    <w:link w:val="CommentText"/>
    <w:semiHidden/>
    <w:rsid w:val="00567CBF"/>
    <w:rPr>
      <w:sz w:val="20"/>
      <w:szCs w:val="20"/>
    </w:rPr>
  </w:style>
  <w:style w:type="paragraph" w:styleId="CommentSubject">
    <w:name w:val="annotation subject"/>
    <w:basedOn w:val="CommentText"/>
    <w:next w:val="CommentText"/>
    <w:link w:val="CommentSubjectChar"/>
    <w:semiHidden/>
    <w:unhideWhenUsed/>
    <w:rsid w:val="00567CBF"/>
    <w:rPr>
      <w:b/>
      <w:bCs/>
    </w:rPr>
  </w:style>
  <w:style w:type="character" w:customStyle="1" w:styleId="CommentSubjectChar">
    <w:name w:val="Comment Subject Char"/>
    <w:basedOn w:val="CommentTextChar"/>
    <w:link w:val="CommentSubject"/>
    <w:semiHidden/>
    <w:rsid w:val="00567C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95241">
      <w:bodyDiv w:val="1"/>
      <w:marLeft w:val="0"/>
      <w:marRight w:val="0"/>
      <w:marTop w:val="0"/>
      <w:marBottom w:val="0"/>
      <w:divBdr>
        <w:top w:val="none" w:sz="0" w:space="0" w:color="auto"/>
        <w:left w:val="none" w:sz="0" w:space="0" w:color="auto"/>
        <w:bottom w:val="none" w:sz="0" w:space="0" w:color="auto"/>
        <w:right w:val="none" w:sz="0" w:space="0" w:color="auto"/>
      </w:divBdr>
    </w:div>
    <w:div w:id="271935395">
      <w:bodyDiv w:val="1"/>
      <w:marLeft w:val="0"/>
      <w:marRight w:val="0"/>
      <w:marTop w:val="0"/>
      <w:marBottom w:val="0"/>
      <w:divBdr>
        <w:top w:val="none" w:sz="0" w:space="0" w:color="auto"/>
        <w:left w:val="none" w:sz="0" w:space="0" w:color="auto"/>
        <w:bottom w:val="none" w:sz="0" w:space="0" w:color="auto"/>
        <w:right w:val="none" w:sz="0" w:space="0" w:color="auto"/>
      </w:divBdr>
    </w:div>
    <w:div w:id="277489104">
      <w:bodyDiv w:val="1"/>
      <w:marLeft w:val="0"/>
      <w:marRight w:val="0"/>
      <w:marTop w:val="0"/>
      <w:marBottom w:val="0"/>
      <w:divBdr>
        <w:top w:val="none" w:sz="0" w:space="0" w:color="auto"/>
        <w:left w:val="none" w:sz="0" w:space="0" w:color="auto"/>
        <w:bottom w:val="none" w:sz="0" w:space="0" w:color="auto"/>
        <w:right w:val="none" w:sz="0" w:space="0" w:color="auto"/>
      </w:divBdr>
    </w:div>
    <w:div w:id="513766882">
      <w:bodyDiv w:val="1"/>
      <w:marLeft w:val="0"/>
      <w:marRight w:val="0"/>
      <w:marTop w:val="0"/>
      <w:marBottom w:val="0"/>
      <w:divBdr>
        <w:top w:val="none" w:sz="0" w:space="0" w:color="auto"/>
        <w:left w:val="none" w:sz="0" w:space="0" w:color="auto"/>
        <w:bottom w:val="none" w:sz="0" w:space="0" w:color="auto"/>
        <w:right w:val="none" w:sz="0" w:space="0" w:color="auto"/>
      </w:divBdr>
    </w:div>
    <w:div w:id="644971300">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930427559">
      <w:bodyDiv w:val="1"/>
      <w:marLeft w:val="0"/>
      <w:marRight w:val="0"/>
      <w:marTop w:val="0"/>
      <w:marBottom w:val="0"/>
      <w:divBdr>
        <w:top w:val="none" w:sz="0" w:space="0" w:color="auto"/>
        <w:left w:val="none" w:sz="0" w:space="0" w:color="auto"/>
        <w:bottom w:val="none" w:sz="0" w:space="0" w:color="auto"/>
        <w:right w:val="none" w:sz="0" w:space="0" w:color="auto"/>
      </w:divBdr>
    </w:div>
    <w:div w:id="999045003">
      <w:bodyDiv w:val="1"/>
      <w:marLeft w:val="0"/>
      <w:marRight w:val="0"/>
      <w:marTop w:val="0"/>
      <w:marBottom w:val="0"/>
      <w:divBdr>
        <w:top w:val="none" w:sz="0" w:space="0" w:color="auto"/>
        <w:left w:val="none" w:sz="0" w:space="0" w:color="auto"/>
        <w:bottom w:val="none" w:sz="0" w:space="0" w:color="auto"/>
        <w:right w:val="none" w:sz="0" w:space="0" w:color="auto"/>
      </w:divBdr>
    </w:div>
    <w:div w:id="1299997980">
      <w:bodyDiv w:val="1"/>
      <w:marLeft w:val="0"/>
      <w:marRight w:val="0"/>
      <w:marTop w:val="0"/>
      <w:marBottom w:val="0"/>
      <w:divBdr>
        <w:top w:val="none" w:sz="0" w:space="0" w:color="auto"/>
        <w:left w:val="none" w:sz="0" w:space="0" w:color="auto"/>
        <w:bottom w:val="none" w:sz="0" w:space="0" w:color="auto"/>
        <w:right w:val="none" w:sz="0" w:space="0" w:color="auto"/>
      </w:divBdr>
    </w:div>
    <w:div w:id="1555190649">
      <w:bodyDiv w:val="1"/>
      <w:marLeft w:val="0"/>
      <w:marRight w:val="0"/>
      <w:marTop w:val="0"/>
      <w:marBottom w:val="0"/>
      <w:divBdr>
        <w:top w:val="none" w:sz="0" w:space="0" w:color="auto"/>
        <w:left w:val="none" w:sz="0" w:space="0" w:color="auto"/>
        <w:bottom w:val="none" w:sz="0" w:space="0" w:color="auto"/>
        <w:right w:val="none" w:sz="0" w:space="0" w:color="auto"/>
      </w:divBdr>
    </w:div>
    <w:div w:id="1841657077">
      <w:bodyDiv w:val="1"/>
      <w:marLeft w:val="0"/>
      <w:marRight w:val="0"/>
      <w:marTop w:val="0"/>
      <w:marBottom w:val="0"/>
      <w:divBdr>
        <w:top w:val="none" w:sz="0" w:space="0" w:color="auto"/>
        <w:left w:val="none" w:sz="0" w:space="0" w:color="auto"/>
        <w:bottom w:val="none" w:sz="0" w:space="0" w:color="auto"/>
        <w:right w:val="none" w:sz="0" w:space="0" w:color="auto"/>
      </w:divBdr>
    </w:div>
    <w:div w:id="1883517008">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4">
          <w:marLeft w:val="274"/>
          <w:marRight w:val="0"/>
          <w:marTop w:val="0"/>
          <w:marBottom w:val="0"/>
          <w:divBdr>
            <w:top w:val="none" w:sz="0" w:space="0" w:color="auto"/>
            <w:left w:val="none" w:sz="0" w:space="0" w:color="auto"/>
            <w:bottom w:val="none" w:sz="0" w:space="0" w:color="auto"/>
            <w:right w:val="none" w:sz="0" w:space="0" w:color="auto"/>
          </w:divBdr>
        </w:div>
        <w:div w:id="589168691">
          <w:marLeft w:val="274"/>
          <w:marRight w:val="0"/>
          <w:marTop w:val="0"/>
          <w:marBottom w:val="0"/>
          <w:divBdr>
            <w:top w:val="none" w:sz="0" w:space="0" w:color="auto"/>
            <w:left w:val="none" w:sz="0" w:space="0" w:color="auto"/>
            <w:bottom w:val="none" w:sz="0" w:space="0" w:color="auto"/>
            <w:right w:val="none" w:sz="0" w:space="0" w:color="auto"/>
          </w:divBdr>
        </w:div>
        <w:div w:id="137797033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T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BED79-9897-4CB9-BB95-1566032CA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7895</Words>
  <Characters>45003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52793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Jonathan Ford</cp:lastModifiedBy>
  <cp:revision>5</cp:revision>
  <cp:lastPrinted>2020-01-17T05:21:00Z</cp:lastPrinted>
  <dcterms:created xsi:type="dcterms:W3CDTF">2020-06-30T02:43:00Z</dcterms:created>
  <dcterms:modified xsi:type="dcterms:W3CDTF">2020-06-30T05:53:00Z</dcterms:modified>
</cp:coreProperties>
</file>